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4E1A6802" wp14:editId="6614FE6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0A68" w:rsidRDefault="00F70A68" w:rsidP="00F70A68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73764F">
        <w:rPr>
          <w:rFonts w:ascii="Calibri" w:hAnsi="Calibri" w:cs="Times New Roman"/>
          <w:b/>
        </w:rPr>
        <w:t xml:space="preserve">                              09</w:t>
      </w:r>
      <w:r>
        <w:rPr>
          <w:rFonts w:ascii="Calibri" w:hAnsi="Calibri" w:cs="Times New Roman"/>
          <w:b/>
        </w:rPr>
        <w:t>.</w:t>
      </w:r>
      <w:r w:rsidR="0073764F">
        <w:rPr>
          <w:rFonts w:ascii="Calibri" w:hAnsi="Calibri" w:cs="Times New Roman"/>
          <w:b/>
        </w:rPr>
        <w:t>10</w:t>
      </w:r>
      <w:r>
        <w:rPr>
          <w:rFonts w:ascii="Calibri" w:hAnsi="Calibri" w:cs="Times New Roman"/>
          <w:b/>
        </w:rPr>
        <w:t>.2020</w:t>
      </w:r>
    </w:p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61040" w:rsidRDefault="0073764F" w:rsidP="0027399A">
      <w:pPr>
        <w:spacing w:after="0"/>
        <w:ind w:firstLine="709"/>
        <w:jc w:val="both"/>
        <w:rPr>
          <w:rFonts w:eastAsia="Times New Roman"/>
          <w:sz w:val="24"/>
        </w:rPr>
      </w:pPr>
      <w:r w:rsidRPr="0073764F">
        <w:rPr>
          <w:rFonts w:eastAsia="Times New Roman"/>
          <w:sz w:val="24"/>
        </w:rPr>
        <w:t>ТРЕБОВАНИЯ К ЭЛЕКТРОННОЙ ФОРМЕ ДОГОВОРА УЧАСТИЯ В ДОЛЕВОМ СТРОИТЕЛЬСТВЕ ИЗМЕНИЛИСЬ</w:t>
      </w:r>
    </w:p>
    <w:p w:rsidR="0073764F" w:rsidRPr="0073764F" w:rsidRDefault="0073764F" w:rsidP="0027399A">
      <w:pPr>
        <w:spacing w:after="0"/>
        <w:ind w:firstLine="709"/>
        <w:jc w:val="both"/>
        <w:rPr>
          <w:rFonts w:cs="Times New Roman"/>
          <w:sz w:val="28"/>
          <w:szCs w:val="26"/>
        </w:rPr>
      </w:pPr>
    </w:p>
    <w:p w:rsidR="0073764F" w:rsidRPr="0073764F" w:rsidRDefault="0073764F" w:rsidP="0073764F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Управление </w:t>
      </w:r>
      <w:proofErr w:type="spellStart"/>
      <w:r w:rsidRPr="0073764F">
        <w:rPr>
          <w:rFonts w:eastAsia="Times New Roman"/>
          <w:sz w:val="24"/>
          <w:szCs w:val="24"/>
        </w:rPr>
        <w:t>Росреестра</w:t>
      </w:r>
      <w:proofErr w:type="spellEnd"/>
      <w:r w:rsidRPr="0073764F">
        <w:rPr>
          <w:rFonts w:eastAsia="Times New Roman"/>
          <w:sz w:val="24"/>
          <w:szCs w:val="24"/>
        </w:rPr>
        <w:t xml:space="preserve"> по Ростовской области обращает внимание жителей региона на то, что Приказом </w:t>
      </w:r>
      <w:proofErr w:type="spellStart"/>
      <w:r w:rsidRPr="0073764F">
        <w:rPr>
          <w:rFonts w:eastAsia="Times New Roman"/>
          <w:sz w:val="24"/>
          <w:szCs w:val="24"/>
        </w:rPr>
        <w:t>Росреестра</w:t>
      </w:r>
      <w:proofErr w:type="spellEnd"/>
      <w:r w:rsidRPr="0073764F">
        <w:rPr>
          <w:rFonts w:eastAsia="Times New Roman"/>
          <w:sz w:val="24"/>
          <w:szCs w:val="24"/>
        </w:rPr>
        <w:t xml:space="preserve"> от 17 июня 2020 года № П/0202 утверждены требования к электронной форме договора участия в долевом строительстве, соглашения о внесении изменений в договор участия в долевом строительстве, соглашения (договора) об уступке прав требований по договору участия в долевом строительстве, в том числе требования к формату и заполнению форм таких документов. </w:t>
      </w:r>
    </w:p>
    <w:p w:rsidR="0073764F" w:rsidRPr="0073764F" w:rsidRDefault="0073764F" w:rsidP="0073764F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Документы представляются в федеральный орган исполнительной власти, осуществляющий функции по государственной регистрации прав на недвижимое имущество и сделок с ним в форме электронных документов: - в виде XML-документа, созданного с использованием XML-схем и обеспечивающего считывание и контроль представленных данных; - в виде файлов в формате PDF/A-документов с текстовым слоем, обеспечивающим поиск информации по содержимому файла, созданных с использованием специализированного программного обеспечения, до введения в действие органом регистрации прав XML-схемы, используемой для формирования XML-документов. Не допускается подготовка указанных файлов в формате PDF/A посредством конвертирования из файлов с расширением PDF с отсканированным изображением, а также путем использования сканирующего оборудования. </w:t>
      </w:r>
    </w:p>
    <w:p w:rsidR="0073764F" w:rsidRPr="0073764F" w:rsidRDefault="0073764F" w:rsidP="0073764F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Договор участия в долевом строительстве составляются в форме одного электронного документа и подписываются усиленной квалифицированной электронной подписью сторон таких договоров либо в установленных законодательством Российской Федерации случаях усиленной квалифицированной электронной подписью нотариуса. Средства усиленной квалифицированной электронной подписи должны быть сертифицированы в соответствии с законодательством Российской Федерации и совместимы со средствами квалифицированной электронной подписи, применяемыми органом регистрации прав. С информацией о требованиях к совместимости, сертификату ключа подписи, обеспечению возможности подтверждения </w:t>
      </w:r>
      <w:proofErr w:type="gramStart"/>
      <w:r w:rsidRPr="0073764F">
        <w:rPr>
          <w:rFonts w:eastAsia="Times New Roman"/>
          <w:sz w:val="24"/>
          <w:szCs w:val="24"/>
        </w:rPr>
        <w:t>подлинности</w:t>
      </w:r>
      <w:proofErr w:type="gramEnd"/>
      <w:r w:rsidRPr="0073764F">
        <w:rPr>
          <w:rFonts w:eastAsia="Times New Roman"/>
          <w:sz w:val="24"/>
          <w:szCs w:val="24"/>
        </w:rPr>
        <w:t xml:space="preserve"> усиленной квалифицированной электронной подписи, можно ознакомиться на официальном сайте Федеральной службы государственной регистрации, кадастра и картографии: </w:t>
      </w:r>
      <w:hyperlink r:id="rId5" w:history="1">
        <w:r w:rsidRPr="0073764F">
          <w:rPr>
            <w:rStyle w:val="a5"/>
            <w:rFonts w:eastAsia="Times New Roman"/>
            <w:sz w:val="24"/>
            <w:szCs w:val="24"/>
          </w:rPr>
          <w:t>www.rosreestr.ru</w:t>
        </w:r>
      </w:hyperlink>
      <w:r w:rsidRPr="0073764F">
        <w:rPr>
          <w:rFonts w:eastAsia="Times New Roman"/>
          <w:sz w:val="24"/>
          <w:szCs w:val="24"/>
        </w:rPr>
        <w:t xml:space="preserve">. XML-схемы, используемые для формирования XML-документов, считаются введенными в действие органом регистрации прав по истечении одного месяца со дня их размещения на официальном сайте. </w:t>
      </w:r>
    </w:p>
    <w:p w:rsidR="0073764F" w:rsidRPr="0073764F" w:rsidRDefault="0073764F" w:rsidP="0073764F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В электронную форму договора участия в долевом строительстве, договора сведения вносятся на русском языке. Электронная форма договора участия в долевом </w:t>
      </w:r>
      <w:r w:rsidRPr="0073764F">
        <w:rPr>
          <w:rFonts w:eastAsia="Times New Roman"/>
          <w:sz w:val="24"/>
          <w:szCs w:val="24"/>
        </w:rPr>
        <w:lastRenderedPageBreak/>
        <w:t xml:space="preserve">строительстве должна содержать: - сведения о сторонах: - в отношении физического лица: фамилия, имя, отчество (при наличии), дата рождения, место рождения, документ, удостоверяющий личность (серия, номер, кем выдан, дата выдачи), страховой номер индивидуального лицевого счета в системе обязательного пенсионного страхования (при наличии), контактная информация (телефон, адрес регистрации, почтовый адрес, адрес электронной почты (при наличии); - в отношении юридического лица: полное наименование, адрес места нахождения, идентификационный номер налогоплательщика, основной государственный регистрационный номер, контактная информация (телефон, почтовый адрес, адрес электронной почты (при наличии); - в отношении иностранного юридического лица: полное наименование, страна регистрации (инкорпорации), регистрационный номер, дата регистрации, наименование регистрирующего органа, адрес местонахождения в стране регистрации (инкорпорации), идентификационный номер налогоплательщика (при наличии), контактная информация (телефон, почтовый адрес, адрес электронной почты (при наличии); - в отношении публично-правового образования: полное наименование, наименование уполномоченного органа, действующего от имени публично-правового образования, контактная информация (телефон, почтовый адрес, адрес электронной почты (при наличии); - условия, предусмотренные частью 4 статьи 4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качестве обязательных, а также иные условия, предусмотренные законодательством Российской Федерации о долевом строительстве, в том числе: - предмет сделки: определение подлежащего передаче конкретного объекта долевого строительства на основании проектной документации и в соответствии с требованиями пункта 1 части 4 статьи 4 Федерального закона N 214-ФЗ; - срок передачи застройщиком объекта долевого строительства участнику долевого строительства; - цену договора, сроки и порядок уплаты цены договора; - гарантийный срок на объект долевого строительства; - одно из условий привлечения денежных средств участников долевого строительства: а) исполнение обязанности по уплате отчислений (взносов) в компенсационный фонд; б) размещение денежных средств участников долевого строительства на счетах </w:t>
      </w:r>
      <w:proofErr w:type="spellStart"/>
      <w:r w:rsidRPr="0073764F">
        <w:rPr>
          <w:rFonts w:eastAsia="Times New Roman"/>
          <w:sz w:val="24"/>
          <w:szCs w:val="24"/>
        </w:rPr>
        <w:t>эскроу</w:t>
      </w:r>
      <w:proofErr w:type="spellEnd"/>
      <w:r w:rsidRPr="0073764F">
        <w:rPr>
          <w:rFonts w:eastAsia="Times New Roman"/>
          <w:sz w:val="24"/>
          <w:szCs w:val="24"/>
        </w:rPr>
        <w:t xml:space="preserve"> в порядке, предусмотренном статьей 15.4 Федерального закона N 214-ФЗ (с указанием сведений об уполномоченном банке, в котором должен быть открыт специальный счет </w:t>
      </w:r>
      <w:proofErr w:type="spellStart"/>
      <w:r w:rsidRPr="0073764F">
        <w:rPr>
          <w:rFonts w:eastAsia="Times New Roman"/>
          <w:sz w:val="24"/>
          <w:szCs w:val="24"/>
        </w:rPr>
        <w:t>эскроу</w:t>
      </w:r>
      <w:proofErr w:type="spellEnd"/>
      <w:r w:rsidRPr="0073764F">
        <w:rPr>
          <w:rFonts w:eastAsia="Times New Roman"/>
          <w:sz w:val="24"/>
          <w:szCs w:val="24"/>
        </w:rPr>
        <w:t xml:space="preserve"> для условного депонирования денежных средств в счет уплаты цены договора участия в долевом строительстве: полное наименование банка, фирменное наименование, место нахождения и адрес, адрес электронной почты, номер телефона, идентификационный номер налогоплательщика, основной государственный регистрационный номер); - условия, предусмотренные частью 5 статьи 18.1 Федерального закона N 214-ФЗ, в случае, указанном в части 1 статьи 18.1 Федерального закона N 214-ФЗ; - сведения, установленные Федеральным законом от 24 июля 2008 N 161-ФЗ "О содействии развитию жилищного строительства", в случаях, предусмотренных частью 10 статьи 4 Федерального закона N 214-ФЗ; - условия, предусмотренные частями 10.1, 10.2 статьи 4 Федерального закона N 214-ФЗ, в случае, если застройщиком является юридическое лицо, заключившее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 - права и обязанности сторон договора; - ответственность сторон договора; - условия расторжения, изменения, </w:t>
      </w:r>
      <w:r w:rsidRPr="0073764F">
        <w:rPr>
          <w:rFonts w:eastAsia="Times New Roman"/>
          <w:sz w:val="24"/>
          <w:szCs w:val="24"/>
        </w:rPr>
        <w:lastRenderedPageBreak/>
        <w:t>уступки прав требования по договору участия в долевом строительстве; - иные условия договора, отнесенные к существенным в соответствии с действующим законодательством Российской Федерации; - приложение к договору участия в долевом строительстве.</w:t>
      </w:r>
    </w:p>
    <w:p w:rsidR="0073764F" w:rsidRPr="0073764F" w:rsidRDefault="0073764F" w:rsidP="0073764F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 Соглашение (договор) об уступке прав требований по договору участия в долевом строительстве в форме электронного документа должно содержать условия, предусмотренные для договора участия в долевом строительстве. Документы, являющиеся приложением к договору участия в долевом строительстве, договору, представляемые в электронной форме, оформляются в виде электронных документов или электронных образов документов с расширением PDF. Элек</w:t>
      </w:r>
      <w:bookmarkStart w:id="0" w:name="_GoBack"/>
      <w:bookmarkEnd w:id="0"/>
      <w:r w:rsidRPr="0073764F">
        <w:rPr>
          <w:rFonts w:eastAsia="Times New Roman"/>
          <w:sz w:val="24"/>
          <w:szCs w:val="24"/>
        </w:rPr>
        <w:t xml:space="preserve">тронный образ документа должен обеспечивать визуальную идентичность его бумажному оригиналу в масштабе 1:1. </w:t>
      </w:r>
    </w:p>
    <w:p w:rsidR="0073764F" w:rsidRPr="0073764F" w:rsidRDefault="0073764F" w:rsidP="0073764F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Качество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 </w:t>
      </w:r>
    </w:p>
    <w:p w:rsidR="001F3FCF" w:rsidRPr="0073764F" w:rsidRDefault="0073764F" w:rsidP="0073764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3764F">
        <w:rPr>
          <w:rFonts w:eastAsia="Times New Roman"/>
          <w:sz w:val="24"/>
          <w:szCs w:val="24"/>
        </w:rPr>
        <w:t xml:space="preserve">Для сканирования документов необходимо использовать режим сканирования документа "оттенки серого" с разрешением 300 </w:t>
      </w:r>
      <w:proofErr w:type="spellStart"/>
      <w:r w:rsidRPr="0073764F">
        <w:rPr>
          <w:rFonts w:eastAsia="Times New Roman"/>
          <w:sz w:val="24"/>
          <w:szCs w:val="24"/>
        </w:rPr>
        <w:t>dpi</w:t>
      </w:r>
      <w:proofErr w:type="spellEnd"/>
      <w:r w:rsidRPr="0073764F">
        <w:rPr>
          <w:rFonts w:eastAsia="Times New Roman"/>
          <w:sz w:val="24"/>
          <w:szCs w:val="24"/>
        </w:rPr>
        <w:t>.</w:t>
      </w:r>
    </w:p>
    <w:sectPr w:rsidR="001F3FCF" w:rsidRPr="007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3"/>
    <w:rsid w:val="00000229"/>
    <w:rsid w:val="00024635"/>
    <w:rsid w:val="000623C6"/>
    <w:rsid w:val="000A737C"/>
    <w:rsid w:val="000C7080"/>
    <w:rsid w:val="000D3D84"/>
    <w:rsid w:val="000F738F"/>
    <w:rsid w:val="00120988"/>
    <w:rsid w:val="001760E9"/>
    <w:rsid w:val="00195195"/>
    <w:rsid w:val="001E0C49"/>
    <w:rsid w:val="001E69B0"/>
    <w:rsid w:val="001F0DDA"/>
    <w:rsid w:val="001F3FCF"/>
    <w:rsid w:val="00203616"/>
    <w:rsid w:val="0023227F"/>
    <w:rsid w:val="002400DE"/>
    <w:rsid w:val="0027399A"/>
    <w:rsid w:val="002B2293"/>
    <w:rsid w:val="002E0E0D"/>
    <w:rsid w:val="00374FF2"/>
    <w:rsid w:val="00393C28"/>
    <w:rsid w:val="003A2240"/>
    <w:rsid w:val="003C63E3"/>
    <w:rsid w:val="003D5BA6"/>
    <w:rsid w:val="00432C84"/>
    <w:rsid w:val="00495D29"/>
    <w:rsid w:val="004C7F57"/>
    <w:rsid w:val="004F5ABD"/>
    <w:rsid w:val="00543414"/>
    <w:rsid w:val="005D0981"/>
    <w:rsid w:val="005F0C98"/>
    <w:rsid w:val="005F2E06"/>
    <w:rsid w:val="00662162"/>
    <w:rsid w:val="006B6DE3"/>
    <w:rsid w:val="006F6FFC"/>
    <w:rsid w:val="0073764F"/>
    <w:rsid w:val="0074357C"/>
    <w:rsid w:val="007531F6"/>
    <w:rsid w:val="007658F6"/>
    <w:rsid w:val="007A0C2A"/>
    <w:rsid w:val="008305D3"/>
    <w:rsid w:val="008649B8"/>
    <w:rsid w:val="008C1DA6"/>
    <w:rsid w:val="008E605C"/>
    <w:rsid w:val="00925B1B"/>
    <w:rsid w:val="009676A9"/>
    <w:rsid w:val="00981043"/>
    <w:rsid w:val="009875B6"/>
    <w:rsid w:val="009E0D7A"/>
    <w:rsid w:val="009E538E"/>
    <w:rsid w:val="00A83D64"/>
    <w:rsid w:val="00AA6A42"/>
    <w:rsid w:val="00AE4139"/>
    <w:rsid w:val="00B1021D"/>
    <w:rsid w:val="00B14ED9"/>
    <w:rsid w:val="00B15E78"/>
    <w:rsid w:val="00B92EFD"/>
    <w:rsid w:val="00B97DD3"/>
    <w:rsid w:val="00BC1C35"/>
    <w:rsid w:val="00BD6FC1"/>
    <w:rsid w:val="00BD7B90"/>
    <w:rsid w:val="00C51523"/>
    <w:rsid w:val="00C53D90"/>
    <w:rsid w:val="00C61040"/>
    <w:rsid w:val="00C90B66"/>
    <w:rsid w:val="00C91B4A"/>
    <w:rsid w:val="00CE6A59"/>
    <w:rsid w:val="00D41D19"/>
    <w:rsid w:val="00D474FD"/>
    <w:rsid w:val="00D63487"/>
    <w:rsid w:val="00D93D4B"/>
    <w:rsid w:val="00DA3AB4"/>
    <w:rsid w:val="00DB11E6"/>
    <w:rsid w:val="00DE3977"/>
    <w:rsid w:val="00DF1228"/>
    <w:rsid w:val="00E01D69"/>
    <w:rsid w:val="00E05FF8"/>
    <w:rsid w:val="00E26294"/>
    <w:rsid w:val="00E461D7"/>
    <w:rsid w:val="00E86CE9"/>
    <w:rsid w:val="00EB440E"/>
    <w:rsid w:val="00ED0E14"/>
    <w:rsid w:val="00ED3BB6"/>
    <w:rsid w:val="00EF6080"/>
    <w:rsid w:val="00F5659B"/>
    <w:rsid w:val="00F70A68"/>
    <w:rsid w:val="00FD2147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4C26-1C00-4E9B-A15D-C1AB9A3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37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Плугова Яна Алексеевна</dc:creator>
  <cp:keywords/>
  <dc:description/>
  <cp:lastModifiedBy>Фатеева Татьяна Александровна</cp:lastModifiedBy>
  <cp:revision>2</cp:revision>
  <cp:lastPrinted>2019-01-25T06:45:00Z</cp:lastPrinted>
  <dcterms:created xsi:type="dcterms:W3CDTF">2020-10-09T09:38:00Z</dcterms:created>
  <dcterms:modified xsi:type="dcterms:W3CDTF">2020-10-09T09:38:00Z</dcterms:modified>
</cp:coreProperties>
</file>