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15" w:rsidRDefault="00495415" w:rsidP="00495415">
      <w:pPr>
        <w:spacing w:after="0"/>
        <w:rPr>
          <w:b/>
          <w:sz w:val="24"/>
          <w:szCs w:val="24"/>
        </w:rPr>
      </w:pPr>
      <w:r>
        <w:rPr>
          <w:b/>
          <w:noProof/>
          <w:lang w:eastAsia="ru-RU"/>
        </w:rPr>
        <w:drawing>
          <wp:inline distT="0" distB="0" distL="0" distR="0" wp14:anchorId="606F2ADA" wp14:editId="23CBC457">
            <wp:extent cx="2400300" cy="1257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1257300"/>
                    </a:xfrm>
                    <a:prstGeom prst="rect">
                      <a:avLst/>
                    </a:prstGeom>
                    <a:noFill/>
                  </pic:spPr>
                </pic:pic>
              </a:graphicData>
            </a:graphic>
          </wp:inline>
        </w:drawing>
      </w:r>
    </w:p>
    <w:p w:rsidR="00495415" w:rsidRDefault="00495415" w:rsidP="00495415">
      <w:pPr>
        <w:spacing w:after="0" w:line="240" w:lineRule="auto"/>
        <w:ind w:firstLine="709"/>
        <w:jc w:val="both"/>
        <w:rPr>
          <w:rFonts w:ascii="Calibri" w:hAnsi="Calibri" w:cs="Times New Roman"/>
          <w:b/>
        </w:rPr>
      </w:pPr>
      <w:r>
        <w:rPr>
          <w:rFonts w:ascii="Calibri" w:hAnsi="Calibri" w:cs="Times New Roman"/>
          <w:b/>
        </w:rPr>
        <w:t>Пресс-релиз                                                                                                                                   09.07.2021</w:t>
      </w:r>
    </w:p>
    <w:p w:rsidR="00495415" w:rsidRPr="00495415" w:rsidRDefault="00495415" w:rsidP="00495415">
      <w:pPr>
        <w:spacing w:after="0"/>
        <w:rPr>
          <w:b/>
          <w:sz w:val="24"/>
          <w:szCs w:val="24"/>
        </w:rPr>
      </w:pPr>
      <w:bookmarkStart w:id="0" w:name="_GoBack"/>
      <w:bookmarkEnd w:id="0"/>
    </w:p>
    <w:p w:rsidR="00495415" w:rsidRPr="00495415" w:rsidRDefault="00495415" w:rsidP="00495415">
      <w:pPr>
        <w:spacing w:after="0"/>
        <w:ind w:firstLine="708"/>
        <w:jc w:val="center"/>
        <w:rPr>
          <w:sz w:val="24"/>
          <w:szCs w:val="24"/>
        </w:rPr>
      </w:pPr>
      <w:r w:rsidRPr="00495415">
        <w:rPr>
          <w:sz w:val="24"/>
          <w:szCs w:val="24"/>
        </w:rPr>
        <w:t>«ГАРАЖНАЯ АМНИСТИЯ»: ЧТО НУЖНО ЗНАТЬ ЗАЯВИТЕЛЮ?</w:t>
      </w:r>
    </w:p>
    <w:p w:rsidR="00495415" w:rsidRPr="00495415" w:rsidRDefault="00495415" w:rsidP="00495415">
      <w:pPr>
        <w:spacing w:after="0"/>
        <w:ind w:firstLine="708"/>
        <w:jc w:val="center"/>
        <w:rPr>
          <w:sz w:val="24"/>
          <w:szCs w:val="24"/>
        </w:rPr>
      </w:pPr>
    </w:p>
    <w:p w:rsidR="00A57F57" w:rsidRPr="00495415" w:rsidRDefault="002D1318" w:rsidP="00495415">
      <w:pPr>
        <w:spacing w:after="0"/>
        <w:ind w:firstLine="708"/>
        <w:jc w:val="both"/>
        <w:rPr>
          <w:b/>
          <w:sz w:val="24"/>
          <w:szCs w:val="24"/>
        </w:rPr>
      </w:pPr>
      <w:r w:rsidRPr="00495415">
        <w:rPr>
          <w:b/>
          <w:sz w:val="24"/>
          <w:szCs w:val="24"/>
        </w:rPr>
        <w:t>Как понять можно ли оформить гараж по новому закону?</w:t>
      </w:r>
    </w:p>
    <w:p w:rsidR="002D1318" w:rsidRPr="00495415" w:rsidRDefault="002D1318" w:rsidP="00495415">
      <w:pPr>
        <w:spacing w:after="0"/>
        <w:ind w:firstLine="708"/>
        <w:jc w:val="both"/>
        <w:rPr>
          <w:sz w:val="24"/>
          <w:szCs w:val="24"/>
        </w:rPr>
      </w:pPr>
      <w:r w:rsidRPr="00495415">
        <w:rPr>
          <w:sz w:val="24"/>
          <w:szCs w:val="24"/>
        </w:rPr>
        <w:t xml:space="preserve">Вы сможете оформить гараж при соблюдении одновременно трех условий: </w:t>
      </w:r>
      <w:r w:rsidR="00495415" w:rsidRPr="00495415">
        <w:rPr>
          <w:sz w:val="24"/>
          <w:szCs w:val="24"/>
        </w:rPr>
        <w:t>гараж является</w:t>
      </w:r>
      <w:r w:rsidRPr="00495415">
        <w:rPr>
          <w:sz w:val="24"/>
          <w:szCs w:val="24"/>
        </w:rPr>
        <w:t xml:space="preserve"> капитальным, то есть имеет прочную связь с землей; гараж построен до введения в действие действующего Градостроительного кодекса Российской федерации (до 29.12.2004); гараж не признан самовольной постройкой по суду или решению органа местного самоуправления.</w:t>
      </w:r>
    </w:p>
    <w:p w:rsidR="00495415" w:rsidRPr="00495415" w:rsidRDefault="00495415" w:rsidP="00495415">
      <w:pPr>
        <w:spacing w:after="0"/>
        <w:ind w:firstLine="708"/>
        <w:jc w:val="both"/>
        <w:rPr>
          <w:b/>
          <w:sz w:val="24"/>
          <w:szCs w:val="24"/>
        </w:rPr>
      </w:pPr>
    </w:p>
    <w:p w:rsidR="002D1318" w:rsidRPr="00495415" w:rsidRDefault="00040D0F" w:rsidP="00495415">
      <w:pPr>
        <w:spacing w:after="0"/>
        <w:ind w:firstLine="708"/>
        <w:jc w:val="both"/>
        <w:rPr>
          <w:b/>
          <w:sz w:val="24"/>
          <w:szCs w:val="24"/>
        </w:rPr>
      </w:pPr>
      <w:r w:rsidRPr="00495415">
        <w:rPr>
          <w:b/>
          <w:sz w:val="24"/>
          <w:szCs w:val="24"/>
        </w:rPr>
        <w:t>Какие документы нужны?</w:t>
      </w:r>
    </w:p>
    <w:p w:rsidR="00040D0F" w:rsidRPr="00495415" w:rsidRDefault="00040D0F" w:rsidP="00495415">
      <w:pPr>
        <w:spacing w:after="0"/>
        <w:ind w:firstLine="709"/>
        <w:jc w:val="both"/>
        <w:rPr>
          <w:sz w:val="24"/>
          <w:szCs w:val="24"/>
        </w:rPr>
      </w:pPr>
      <w:r w:rsidRPr="00495415">
        <w:rPr>
          <w:sz w:val="24"/>
          <w:szCs w:val="24"/>
        </w:rPr>
        <w:t>Оформить гараж вам позволят:</w:t>
      </w:r>
    </w:p>
    <w:p w:rsidR="00040D0F" w:rsidRPr="00495415" w:rsidRDefault="00040D0F" w:rsidP="00495415">
      <w:pPr>
        <w:spacing w:after="0"/>
        <w:ind w:firstLine="709"/>
        <w:jc w:val="both"/>
        <w:rPr>
          <w:sz w:val="24"/>
          <w:szCs w:val="24"/>
        </w:rPr>
      </w:pPr>
      <w:r w:rsidRPr="00495415">
        <w:rPr>
          <w:sz w:val="24"/>
          <w:szCs w:val="24"/>
        </w:rPr>
        <w:t>- любое</w:t>
      </w:r>
      <w:r w:rsidRPr="00495415">
        <w:rPr>
          <w:sz w:val="24"/>
          <w:szCs w:val="24"/>
        </w:rPr>
        <w:t xml:space="preserve"> решение органа власти (в том числе советского периода), подтверждающее, что ранее Вам был предоставлен земельный участок под гаражом</w:t>
      </w:r>
      <w:r w:rsidRPr="00495415">
        <w:rPr>
          <w:sz w:val="24"/>
          <w:szCs w:val="24"/>
        </w:rPr>
        <w:t>;</w:t>
      </w:r>
    </w:p>
    <w:p w:rsidR="00040D0F" w:rsidRPr="00495415" w:rsidRDefault="00040D0F" w:rsidP="00495415">
      <w:pPr>
        <w:spacing w:after="0"/>
        <w:ind w:firstLine="709"/>
        <w:jc w:val="both"/>
        <w:rPr>
          <w:sz w:val="24"/>
          <w:szCs w:val="24"/>
        </w:rPr>
      </w:pPr>
      <w:r w:rsidRPr="00495415">
        <w:rPr>
          <w:sz w:val="24"/>
          <w:szCs w:val="24"/>
        </w:rPr>
        <w:t xml:space="preserve">- любое </w:t>
      </w:r>
      <w:r w:rsidRPr="00495415">
        <w:rPr>
          <w:sz w:val="24"/>
          <w:szCs w:val="24"/>
        </w:rPr>
        <w:t>решение завода, фабрики, совхоза, колхоза или иного предприятия, при котором был построен гараж</w:t>
      </w:r>
      <w:r w:rsidRPr="00495415">
        <w:rPr>
          <w:sz w:val="24"/>
          <w:szCs w:val="24"/>
        </w:rPr>
        <w:t>;</w:t>
      </w:r>
    </w:p>
    <w:p w:rsidR="00040D0F" w:rsidRPr="00495415" w:rsidRDefault="00040D0F" w:rsidP="00495415">
      <w:pPr>
        <w:spacing w:after="0"/>
        <w:ind w:firstLine="709"/>
        <w:jc w:val="both"/>
        <w:rPr>
          <w:sz w:val="24"/>
          <w:szCs w:val="24"/>
        </w:rPr>
      </w:pPr>
      <w:r w:rsidRPr="00495415">
        <w:rPr>
          <w:sz w:val="24"/>
          <w:szCs w:val="24"/>
        </w:rPr>
        <w:t>- с</w:t>
      </w:r>
      <w:r w:rsidRPr="00495415">
        <w:rPr>
          <w:sz w:val="24"/>
          <w:szCs w:val="24"/>
        </w:rPr>
        <w:t>правка или иной документ, подтверждающие выплату пая в гаражном кооперативе</w:t>
      </w:r>
      <w:r w:rsidRPr="00495415">
        <w:rPr>
          <w:sz w:val="24"/>
          <w:szCs w:val="24"/>
        </w:rPr>
        <w:t>;</w:t>
      </w:r>
    </w:p>
    <w:p w:rsidR="00040D0F" w:rsidRPr="00495415" w:rsidRDefault="00040D0F" w:rsidP="00495415">
      <w:pPr>
        <w:spacing w:after="0"/>
        <w:ind w:firstLine="709"/>
        <w:jc w:val="both"/>
        <w:rPr>
          <w:sz w:val="24"/>
          <w:szCs w:val="24"/>
        </w:rPr>
      </w:pPr>
      <w:r w:rsidRPr="00495415">
        <w:rPr>
          <w:sz w:val="24"/>
          <w:szCs w:val="24"/>
        </w:rPr>
        <w:t>- р</w:t>
      </w:r>
      <w:r w:rsidRPr="00495415">
        <w:rPr>
          <w:sz w:val="24"/>
          <w:szCs w:val="24"/>
        </w:rPr>
        <w:t>ешение общего собрания гаражного кооператива, подтверждающее распределение Вам гаража</w:t>
      </w:r>
      <w:r w:rsidRPr="00495415">
        <w:rPr>
          <w:sz w:val="24"/>
          <w:szCs w:val="24"/>
        </w:rPr>
        <w:t>;</w:t>
      </w:r>
    </w:p>
    <w:p w:rsidR="00040D0F" w:rsidRPr="00495415" w:rsidRDefault="00040D0F" w:rsidP="00495415">
      <w:pPr>
        <w:spacing w:after="0"/>
        <w:ind w:firstLine="709"/>
        <w:jc w:val="both"/>
        <w:rPr>
          <w:sz w:val="24"/>
          <w:szCs w:val="24"/>
        </w:rPr>
      </w:pPr>
      <w:r w:rsidRPr="00495415">
        <w:rPr>
          <w:sz w:val="24"/>
          <w:szCs w:val="24"/>
        </w:rPr>
        <w:t>- с</w:t>
      </w:r>
      <w:r w:rsidRPr="00495415">
        <w:rPr>
          <w:sz w:val="24"/>
          <w:szCs w:val="24"/>
        </w:rPr>
        <w:t>тарый технический паспорт на гараж, который Вы заказывали для технической инвентаризации гаража</w:t>
      </w:r>
      <w:r w:rsidRPr="00495415">
        <w:rPr>
          <w:sz w:val="24"/>
          <w:szCs w:val="24"/>
        </w:rPr>
        <w:t>;</w:t>
      </w:r>
    </w:p>
    <w:p w:rsidR="00040D0F" w:rsidRPr="00495415" w:rsidRDefault="00040D0F" w:rsidP="00495415">
      <w:pPr>
        <w:spacing w:after="0"/>
        <w:ind w:firstLine="709"/>
        <w:jc w:val="both"/>
        <w:rPr>
          <w:sz w:val="24"/>
          <w:szCs w:val="24"/>
        </w:rPr>
      </w:pPr>
      <w:r w:rsidRPr="00495415">
        <w:rPr>
          <w:sz w:val="24"/>
          <w:szCs w:val="24"/>
        </w:rPr>
        <w:t>- д</w:t>
      </w:r>
      <w:r w:rsidRPr="00495415">
        <w:rPr>
          <w:sz w:val="24"/>
          <w:szCs w:val="24"/>
        </w:rPr>
        <w:t>окументы о подключении гаража к электрическим сетям или иным сетям инженерного обеспечения</w:t>
      </w:r>
      <w:r w:rsidRPr="00495415">
        <w:rPr>
          <w:sz w:val="24"/>
          <w:szCs w:val="24"/>
        </w:rPr>
        <w:t>;</w:t>
      </w:r>
    </w:p>
    <w:p w:rsidR="00040D0F" w:rsidRPr="00495415" w:rsidRDefault="00040D0F" w:rsidP="00495415">
      <w:pPr>
        <w:spacing w:after="0"/>
        <w:ind w:firstLine="709"/>
        <w:jc w:val="both"/>
        <w:rPr>
          <w:sz w:val="24"/>
          <w:szCs w:val="24"/>
        </w:rPr>
      </w:pPr>
      <w:r w:rsidRPr="00495415">
        <w:rPr>
          <w:sz w:val="24"/>
          <w:szCs w:val="24"/>
        </w:rPr>
        <w:t>- д</w:t>
      </w:r>
      <w:r w:rsidRPr="00495415">
        <w:rPr>
          <w:sz w:val="24"/>
          <w:szCs w:val="24"/>
        </w:rPr>
        <w:t>окументы о наследстве, если гараж принадлежал Вашему наследодателю (отцу, матери, дедушке, бабушке, иным родственникам)</w:t>
      </w:r>
      <w:r w:rsidRPr="00495415">
        <w:rPr>
          <w:sz w:val="24"/>
          <w:szCs w:val="24"/>
        </w:rPr>
        <w:t>;</w:t>
      </w:r>
    </w:p>
    <w:p w:rsidR="00040D0F" w:rsidRPr="00495415" w:rsidRDefault="00040D0F" w:rsidP="00495415">
      <w:pPr>
        <w:spacing w:after="0"/>
        <w:ind w:firstLine="709"/>
        <w:jc w:val="both"/>
        <w:rPr>
          <w:sz w:val="24"/>
          <w:szCs w:val="24"/>
        </w:rPr>
      </w:pPr>
      <w:r w:rsidRPr="00495415">
        <w:rPr>
          <w:sz w:val="24"/>
          <w:szCs w:val="24"/>
        </w:rPr>
        <w:t>- д</w:t>
      </w:r>
      <w:r w:rsidRPr="00495415">
        <w:rPr>
          <w:sz w:val="24"/>
          <w:szCs w:val="24"/>
        </w:rPr>
        <w:t>окументы, подтверждающие приобретение Вами гаража у другого лица</w:t>
      </w:r>
      <w:r w:rsidRPr="00495415">
        <w:rPr>
          <w:sz w:val="24"/>
          <w:szCs w:val="24"/>
        </w:rPr>
        <w:t>.</w:t>
      </w:r>
    </w:p>
    <w:p w:rsidR="00ED269E" w:rsidRPr="00495415" w:rsidRDefault="00ED269E" w:rsidP="00495415">
      <w:pPr>
        <w:spacing w:after="0"/>
        <w:ind w:firstLine="708"/>
        <w:jc w:val="both"/>
        <w:rPr>
          <w:sz w:val="24"/>
          <w:szCs w:val="24"/>
        </w:rPr>
      </w:pPr>
      <w:r w:rsidRPr="00495415">
        <w:rPr>
          <w:sz w:val="24"/>
          <w:szCs w:val="24"/>
        </w:rPr>
        <w:t>Если у Вас нет указанных документов, это не означает, что Вы не сможете оформить гараж Органы власти Вашего региона наделены полномочиями по определению других документов, которые являются основанием для оформления прав на гараж по «гаражной амнистии»</w:t>
      </w:r>
      <w:r w:rsidRPr="00495415">
        <w:rPr>
          <w:sz w:val="24"/>
          <w:szCs w:val="24"/>
        </w:rPr>
        <w:t>.</w:t>
      </w:r>
    </w:p>
    <w:p w:rsidR="00ED269E" w:rsidRPr="00495415" w:rsidRDefault="00ED269E" w:rsidP="00495415">
      <w:pPr>
        <w:spacing w:after="0"/>
        <w:ind w:firstLine="708"/>
        <w:jc w:val="both"/>
        <w:rPr>
          <w:sz w:val="24"/>
          <w:szCs w:val="24"/>
        </w:rPr>
      </w:pPr>
    </w:p>
    <w:p w:rsidR="00ED269E" w:rsidRPr="00495415" w:rsidRDefault="00ED269E" w:rsidP="00495415">
      <w:pPr>
        <w:spacing w:after="0"/>
        <w:ind w:firstLine="708"/>
        <w:jc w:val="both"/>
        <w:rPr>
          <w:b/>
          <w:sz w:val="24"/>
          <w:szCs w:val="24"/>
        </w:rPr>
      </w:pPr>
      <w:r w:rsidRPr="00495415">
        <w:rPr>
          <w:b/>
          <w:sz w:val="24"/>
          <w:szCs w:val="24"/>
        </w:rPr>
        <w:t>С чего начать?</w:t>
      </w:r>
    </w:p>
    <w:p w:rsidR="00ED269E" w:rsidRPr="00495415" w:rsidRDefault="00ED269E" w:rsidP="00495415">
      <w:pPr>
        <w:spacing w:after="0"/>
        <w:ind w:firstLine="708"/>
        <w:jc w:val="both"/>
        <w:rPr>
          <w:sz w:val="24"/>
          <w:szCs w:val="24"/>
        </w:rPr>
      </w:pPr>
      <w:r w:rsidRPr="00495415">
        <w:rPr>
          <w:sz w:val="24"/>
          <w:szCs w:val="24"/>
        </w:rPr>
        <w:t xml:space="preserve">После того как вы убедились, что гараж подходит под «гаражную амнистию» и подготовили необходимые документы, </w:t>
      </w:r>
      <w:r w:rsidR="004D5BBE" w:rsidRPr="00495415">
        <w:rPr>
          <w:sz w:val="24"/>
          <w:szCs w:val="24"/>
        </w:rPr>
        <w:t>нужно выяснить, стоит ли земельный участок под Вашим гаражом на кадастровом учёте</w:t>
      </w:r>
      <w:r w:rsidR="004D5BBE" w:rsidRPr="00495415">
        <w:rPr>
          <w:sz w:val="24"/>
          <w:szCs w:val="24"/>
        </w:rPr>
        <w:t>.</w:t>
      </w:r>
    </w:p>
    <w:p w:rsidR="004D5BBE" w:rsidRPr="00495415" w:rsidRDefault="004D5BBE" w:rsidP="00495415">
      <w:pPr>
        <w:spacing w:after="0"/>
        <w:ind w:firstLine="708"/>
        <w:jc w:val="both"/>
        <w:rPr>
          <w:sz w:val="24"/>
          <w:szCs w:val="24"/>
        </w:rPr>
      </w:pPr>
      <w:r w:rsidRPr="00495415">
        <w:rPr>
          <w:sz w:val="24"/>
          <w:szCs w:val="24"/>
        </w:rPr>
        <w:lastRenderedPageBreak/>
        <w:t>Это можно сделать, обратившись: в МФЦ</w:t>
      </w:r>
      <w:r w:rsidRPr="00495415">
        <w:rPr>
          <w:sz w:val="24"/>
          <w:szCs w:val="24"/>
        </w:rPr>
        <w:t>,</w:t>
      </w:r>
      <w:r w:rsidRPr="00495415">
        <w:rPr>
          <w:sz w:val="24"/>
          <w:szCs w:val="24"/>
        </w:rPr>
        <w:t xml:space="preserve"> в орган местного самоуправления</w:t>
      </w:r>
      <w:r w:rsidRPr="00495415">
        <w:rPr>
          <w:sz w:val="24"/>
          <w:szCs w:val="24"/>
        </w:rPr>
        <w:t xml:space="preserve">, в </w:t>
      </w:r>
      <w:proofErr w:type="spellStart"/>
      <w:r w:rsidRPr="00495415">
        <w:rPr>
          <w:sz w:val="24"/>
          <w:szCs w:val="24"/>
        </w:rPr>
        <w:t>Росреестр</w:t>
      </w:r>
      <w:proofErr w:type="spellEnd"/>
      <w:r w:rsidRPr="00495415">
        <w:rPr>
          <w:sz w:val="24"/>
          <w:szCs w:val="24"/>
        </w:rPr>
        <w:t xml:space="preserve">, </w:t>
      </w:r>
      <w:r w:rsidRPr="00495415">
        <w:rPr>
          <w:sz w:val="24"/>
          <w:szCs w:val="24"/>
        </w:rPr>
        <w:t>в филиал Кадастровой палаты в Вашем муниципальном образовании</w:t>
      </w:r>
      <w:r w:rsidRPr="00495415">
        <w:rPr>
          <w:sz w:val="24"/>
          <w:szCs w:val="24"/>
        </w:rPr>
        <w:t xml:space="preserve"> или</w:t>
      </w:r>
      <w:r w:rsidRPr="00495415">
        <w:rPr>
          <w:sz w:val="24"/>
          <w:szCs w:val="24"/>
        </w:rPr>
        <w:t xml:space="preserve"> к кадастровому инженеру</w:t>
      </w:r>
      <w:r w:rsidRPr="00495415">
        <w:rPr>
          <w:sz w:val="24"/>
          <w:szCs w:val="24"/>
        </w:rPr>
        <w:t>.</w:t>
      </w:r>
    </w:p>
    <w:p w:rsidR="004D5BBE" w:rsidRPr="00495415" w:rsidRDefault="004D5BBE" w:rsidP="00495415">
      <w:pPr>
        <w:spacing w:after="0"/>
        <w:ind w:firstLine="708"/>
        <w:jc w:val="both"/>
        <w:rPr>
          <w:sz w:val="24"/>
          <w:szCs w:val="24"/>
        </w:rPr>
      </w:pPr>
      <w:r w:rsidRPr="00495415">
        <w:rPr>
          <w:sz w:val="24"/>
          <w:szCs w:val="24"/>
        </w:rPr>
        <w:t xml:space="preserve">Сведения о земельных участках, стоящих на кадастровом учёте, можно найти на публичной кадастровой карте </w:t>
      </w:r>
      <w:proofErr w:type="spellStart"/>
      <w:r w:rsidRPr="00495415">
        <w:rPr>
          <w:sz w:val="24"/>
          <w:szCs w:val="24"/>
        </w:rPr>
        <w:t>Росреестра</w:t>
      </w:r>
      <w:proofErr w:type="spellEnd"/>
      <w:r w:rsidRPr="00495415">
        <w:rPr>
          <w:sz w:val="24"/>
          <w:szCs w:val="24"/>
        </w:rPr>
        <w:t xml:space="preserve"> (https://pkk.rosreestr.ru)</w:t>
      </w:r>
      <w:r w:rsidRPr="00495415">
        <w:rPr>
          <w:sz w:val="24"/>
          <w:szCs w:val="24"/>
        </w:rPr>
        <w:t>.</w:t>
      </w:r>
      <w:r w:rsidRPr="00495415">
        <w:rPr>
          <w:sz w:val="24"/>
          <w:szCs w:val="24"/>
        </w:rPr>
        <w:t xml:space="preserve"> Сведения о земельных участках также доступны на сайте </w:t>
      </w:r>
      <w:proofErr w:type="spellStart"/>
      <w:r w:rsidRPr="00495415">
        <w:rPr>
          <w:sz w:val="24"/>
          <w:szCs w:val="24"/>
        </w:rPr>
        <w:t>Росреестра</w:t>
      </w:r>
      <w:proofErr w:type="spellEnd"/>
      <w:r w:rsidRPr="00495415">
        <w:rPr>
          <w:sz w:val="24"/>
          <w:szCs w:val="24"/>
        </w:rPr>
        <w:t xml:space="preserve"> в разделе «Справочная информация по объектам недвижимости в режиме </w:t>
      </w:r>
      <w:proofErr w:type="spellStart"/>
      <w:r w:rsidRPr="00495415">
        <w:rPr>
          <w:sz w:val="24"/>
          <w:szCs w:val="24"/>
        </w:rPr>
        <w:t>online</w:t>
      </w:r>
      <w:proofErr w:type="spellEnd"/>
      <w:r w:rsidRPr="00495415">
        <w:rPr>
          <w:sz w:val="24"/>
          <w:szCs w:val="24"/>
        </w:rPr>
        <w:t>»</w:t>
      </w:r>
      <w:r w:rsidR="000C4AFD" w:rsidRPr="00495415">
        <w:rPr>
          <w:sz w:val="24"/>
          <w:szCs w:val="24"/>
        </w:rPr>
        <w:t>.</w:t>
      </w:r>
    </w:p>
    <w:p w:rsidR="000C4AFD" w:rsidRPr="00495415" w:rsidRDefault="000C4AFD" w:rsidP="00495415">
      <w:pPr>
        <w:spacing w:after="0"/>
        <w:ind w:firstLine="708"/>
        <w:jc w:val="both"/>
        <w:rPr>
          <w:sz w:val="24"/>
          <w:szCs w:val="24"/>
        </w:rPr>
      </w:pPr>
    </w:p>
    <w:p w:rsidR="000C4AFD" w:rsidRPr="00495415" w:rsidRDefault="000C4AFD" w:rsidP="00495415">
      <w:pPr>
        <w:spacing w:after="0"/>
        <w:ind w:firstLine="708"/>
        <w:jc w:val="both"/>
        <w:rPr>
          <w:sz w:val="24"/>
          <w:szCs w:val="24"/>
        </w:rPr>
      </w:pPr>
      <w:r w:rsidRPr="00495415">
        <w:rPr>
          <w:sz w:val="24"/>
          <w:szCs w:val="24"/>
        </w:rPr>
        <w:t xml:space="preserve">Более подробную информацию о реализации «гаражной амнистии» вы найдете в методических рекомендациях, которые подготовил </w:t>
      </w:r>
      <w:proofErr w:type="spellStart"/>
      <w:r w:rsidRPr="00495415">
        <w:rPr>
          <w:sz w:val="24"/>
          <w:szCs w:val="24"/>
        </w:rPr>
        <w:t>Росреестр</w:t>
      </w:r>
      <w:proofErr w:type="spellEnd"/>
      <w:r w:rsidRPr="00495415">
        <w:rPr>
          <w:sz w:val="24"/>
          <w:szCs w:val="24"/>
        </w:rPr>
        <w:t>.</w:t>
      </w:r>
    </w:p>
    <w:p w:rsidR="000C4AFD" w:rsidRPr="00495415" w:rsidRDefault="000C4AFD" w:rsidP="00495415">
      <w:pPr>
        <w:spacing w:after="0"/>
        <w:ind w:firstLine="708"/>
        <w:jc w:val="both"/>
        <w:rPr>
          <w:sz w:val="24"/>
          <w:szCs w:val="24"/>
        </w:rPr>
      </w:pPr>
      <w:r w:rsidRPr="00495415">
        <w:rPr>
          <w:sz w:val="24"/>
          <w:szCs w:val="24"/>
        </w:rPr>
        <w:t>Методические рекомендации «Как оформить гараж?» размещены по ссылке:</w:t>
      </w:r>
    </w:p>
    <w:p w:rsidR="000C4AFD" w:rsidRPr="00ED269E" w:rsidRDefault="000C4AFD" w:rsidP="00495415">
      <w:pPr>
        <w:spacing w:after="0"/>
        <w:ind w:firstLine="708"/>
        <w:jc w:val="both"/>
      </w:pPr>
      <w:hyperlink r:id="rId5" w:history="1">
        <w:r w:rsidRPr="00495415">
          <w:rPr>
            <w:rStyle w:val="a3"/>
            <w:sz w:val="24"/>
            <w:szCs w:val="24"/>
          </w:rPr>
          <w:t>https://rosreestr.gov.ru/upload/Doc/press/%D0%93%D0%B0%D1%80%D0%B0%D0%B6%D0%BD%D0%B0%D1%8F_%D0%B0%D0%BC%D0%BD%D0%B8%D1%81%D1%82%D0%B8%D1%8F_%D0%BC%D0%B5%D1%82%D0%BE%D0%B4%D0%B8%D1%87%D0%BA%D0%B0.pdf</w:t>
        </w:r>
      </w:hyperlink>
    </w:p>
    <w:sectPr w:rsidR="000C4AFD" w:rsidRPr="00ED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89"/>
    <w:rsid w:val="00040D0F"/>
    <w:rsid w:val="000C4AFD"/>
    <w:rsid w:val="002D1318"/>
    <w:rsid w:val="00495415"/>
    <w:rsid w:val="004D5BBE"/>
    <w:rsid w:val="00A57F57"/>
    <w:rsid w:val="00ED269E"/>
    <w:rsid w:val="00FA3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BC31B-5E29-45F6-AF0A-9D1FEA11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reestr.gov.ru/upload/Doc/press/%D0%93%D0%B0%D1%80%D0%B0%D0%B6%D0%BD%D0%B0%D1%8F_%D0%B0%D0%BC%D0%BD%D0%B8%D1%81%D1%82%D0%B8%D1%8F_%D0%BC%D0%B5%D1%82%D0%BE%D0%B4%D0%B8%D1%87%D0%BA%D0%B0.pd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Фатеева Татьяна Александровна</dc:creator>
  <cp:keywords/>
  <dc:description/>
  <cp:lastModifiedBy>Фатеева Татьяна Александровна</cp:lastModifiedBy>
  <cp:revision>6</cp:revision>
  <dcterms:created xsi:type="dcterms:W3CDTF">2021-07-09T08:00:00Z</dcterms:created>
  <dcterms:modified xsi:type="dcterms:W3CDTF">2021-07-09T08:18:00Z</dcterms:modified>
</cp:coreProperties>
</file>