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4B13F0" w:rsidRPr="00CF044E" w:rsidRDefault="004B13F0" w:rsidP="004B13F0">
      <w:pPr>
        <w:jc w:val="center"/>
        <w:rPr>
          <w:sz w:val="16"/>
          <w:szCs w:val="16"/>
        </w:rPr>
      </w:pPr>
    </w:p>
    <w:p w:rsidR="004B13F0" w:rsidRPr="0006132E" w:rsidRDefault="00273DFD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09.10</w:t>
      </w:r>
      <w:r w:rsidR="004B13F0">
        <w:rPr>
          <w:sz w:val="28"/>
          <w:szCs w:val="28"/>
        </w:rPr>
        <w:t>.2019</w:t>
      </w:r>
      <w:r w:rsidR="004B13F0" w:rsidRPr="0006132E">
        <w:rPr>
          <w:sz w:val="28"/>
          <w:szCs w:val="28"/>
        </w:rPr>
        <w:t xml:space="preserve">                                          № </w:t>
      </w:r>
      <w:r w:rsidR="004A77B7">
        <w:rPr>
          <w:sz w:val="28"/>
          <w:szCs w:val="28"/>
        </w:rPr>
        <w:t>1</w:t>
      </w:r>
      <w:r>
        <w:rPr>
          <w:sz w:val="28"/>
          <w:szCs w:val="28"/>
        </w:rPr>
        <w:t>77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:rsidR="004B13F0" w:rsidRPr="00CE1463" w:rsidRDefault="004B13F0" w:rsidP="004B13F0">
      <w:pPr>
        <w:jc w:val="both"/>
        <w:rPr>
          <w:sz w:val="28"/>
          <w:szCs w:val="28"/>
        </w:rPr>
      </w:pP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D8425C" w:rsidP="006B6E25">
      <w:pPr>
        <w:rPr>
          <w:sz w:val="28"/>
        </w:rPr>
      </w:pPr>
      <w:proofErr w:type="spellStart"/>
      <w:proofErr w:type="gramStart"/>
      <w:r>
        <w:rPr>
          <w:sz w:val="28"/>
        </w:rPr>
        <w:t>И.о.Главы</w:t>
      </w:r>
      <w:proofErr w:type="spellEnd"/>
      <w:r w:rsidR="006B6E25">
        <w:rPr>
          <w:sz w:val="28"/>
        </w:rPr>
        <w:t xml:space="preserve">  администрации</w:t>
      </w:r>
      <w:proofErr w:type="gramEnd"/>
    </w:p>
    <w:p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</w:t>
      </w:r>
      <w:r w:rsidR="00D8425C">
        <w:rPr>
          <w:sz w:val="28"/>
        </w:rPr>
        <w:t>И.П.Гончаров</w:t>
      </w:r>
      <w:bookmarkStart w:id="0" w:name="_GoBack"/>
      <w:bookmarkEnd w:id="0"/>
    </w:p>
    <w:p w:rsidR="006B6E25" w:rsidRDefault="006B6E25" w:rsidP="006B6E25">
      <w:pPr>
        <w:rPr>
          <w:sz w:val="28"/>
        </w:rPr>
      </w:pPr>
    </w:p>
    <w:p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>сельского поселения от 09</w:t>
      </w:r>
      <w:r w:rsidR="006B6E25">
        <w:rPr>
          <w:sz w:val="28"/>
        </w:rPr>
        <w:t>.</w:t>
      </w:r>
      <w:r>
        <w:rPr>
          <w:sz w:val="28"/>
        </w:rPr>
        <w:t>10</w:t>
      </w:r>
      <w:r w:rsidR="006B6E25">
        <w:rPr>
          <w:sz w:val="28"/>
        </w:rPr>
        <w:t>.2019 № 1</w:t>
      </w:r>
      <w:r>
        <w:rPr>
          <w:sz w:val="28"/>
        </w:rPr>
        <w:t>77</w:t>
      </w:r>
    </w:p>
    <w:p w:rsidR="006B6E25" w:rsidRDefault="006B6E25" w:rsidP="006B6E25">
      <w:pPr>
        <w:rPr>
          <w:sz w:val="28"/>
          <w:szCs w:val="28"/>
        </w:rPr>
      </w:pP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 сфере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газоснабжения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241713">
              <w:rPr>
                <w:kern w:val="2"/>
                <w:sz w:val="26"/>
                <w:szCs w:val="26"/>
              </w:rPr>
              <w:t>51388,2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241713">
              <w:rPr>
                <w:kern w:val="2"/>
                <w:sz w:val="26"/>
                <w:szCs w:val="26"/>
              </w:rPr>
              <w:t>3727,7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2736,2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2527,8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25038,1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:rsidTr="00273DFD">
        <w:trPr>
          <w:trHeight w:val="36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635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:rsidTr="00273DFD">
        <w:trPr>
          <w:trHeight w:val="702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:rsidTr="00273DFD">
        <w:trPr>
          <w:trHeight w:val="2711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23311,2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2289</w:t>
            </w:r>
            <w:r w:rsidRPr="00140018">
              <w:rPr>
                <w:sz w:val="28"/>
                <w:szCs w:val="28"/>
              </w:rPr>
              <w:t>8,3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областного бюджета 22868,3 тыс. рублей;</w:t>
            </w:r>
          </w:p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>поступлений  0</w:t>
            </w:r>
            <w:proofErr w:type="gramEnd"/>
            <w:r w:rsidRPr="00140018">
              <w:rPr>
                <w:sz w:val="28"/>
                <w:szCs w:val="28"/>
              </w:rPr>
              <w:t>,0 тыс.рублей;</w:t>
            </w:r>
          </w:p>
          <w:p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>района  0</w:t>
            </w:r>
            <w:proofErr w:type="gramEnd"/>
            <w:r w:rsidRPr="00140018">
              <w:rPr>
                <w:sz w:val="28"/>
                <w:szCs w:val="28"/>
              </w:rPr>
              <w:t>,0 тыс.рублей.</w:t>
            </w:r>
          </w:p>
          <w:p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:rsidTr="00273DFD">
        <w:trPr>
          <w:trHeight w:val="1278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:rsidTr="00273DFD">
        <w:trPr>
          <w:trHeight w:val="36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635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:rsidTr="00273DFD">
        <w:trPr>
          <w:trHeight w:val="702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:rsidTr="00273DFD">
        <w:trPr>
          <w:trHeight w:val="2711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D1546">
              <w:rPr>
                <w:color w:val="000000"/>
                <w:spacing w:val="-12"/>
                <w:sz w:val="28"/>
                <w:szCs w:val="28"/>
              </w:rPr>
              <w:t>28077,0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241713">
              <w:rPr>
                <w:sz w:val="28"/>
                <w:szCs w:val="28"/>
              </w:rPr>
              <w:t>3554,8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2736,2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2527,8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2022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:rsidR="006B6E25" w:rsidRPr="00832642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муниципального района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:rsidTr="00273DFD">
        <w:trPr>
          <w:trHeight w:val="1278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:rsidTr="00273DFD">
        <w:trPr>
          <w:tblHeader/>
        </w:trPr>
        <w:tc>
          <w:tcPr>
            <w:tcW w:w="555" w:type="dxa"/>
            <w:vMerge w:val="restart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:rsidTr="00273DFD">
        <w:trPr>
          <w:tblHeader/>
        </w:trPr>
        <w:tc>
          <w:tcPr>
            <w:tcW w:w="555" w:type="dxa"/>
            <w:vMerge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:rsidTr="00273DFD">
        <w:trPr>
          <w:tblHeader/>
        </w:trPr>
        <w:tc>
          <w:tcPr>
            <w:tcW w:w="574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:rsidTr="00273DFD">
        <w:trPr>
          <w:gridAfter w:val="16"/>
          <w:wAfter w:w="12636" w:type="dxa"/>
        </w:trPr>
        <w:tc>
          <w:tcPr>
            <w:tcW w:w="574" w:type="dxa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:rsidTr="00273DFD">
        <w:tc>
          <w:tcPr>
            <w:tcW w:w="574" w:type="dxa"/>
          </w:tcPr>
          <w:p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6B6E25" w:rsidRDefault="006B6E25" w:rsidP="00273DFD">
            <w:r>
              <w:t>0</w:t>
            </w:r>
          </w:p>
        </w:tc>
        <w:tc>
          <w:tcPr>
            <w:tcW w:w="776" w:type="dxa"/>
          </w:tcPr>
          <w:p w:rsidR="006B6E25" w:rsidRDefault="006B6E25" w:rsidP="00273DFD">
            <w:r>
              <w:t>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6B6E25" w:rsidRDefault="006B6E25" w:rsidP="00273DFD">
            <w:r>
              <w:t>60</w:t>
            </w:r>
          </w:p>
        </w:tc>
        <w:tc>
          <w:tcPr>
            <w:tcW w:w="776" w:type="dxa"/>
          </w:tcPr>
          <w:p w:rsidR="006B6E25" w:rsidRDefault="006B6E25" w:rsidP="00273DFD">
            <w:r>
              <w:t>60</w:t>
            </w:r>
          </w:p>
        </w:tc>
        <w:tc>
          <w:tcPr>
            <w:tcW w:w="776" w:type="dxa"/>
          </w:tcPr>
          <w:p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73DFD">
            <w:r w:rsidRPr="00866587">
              <w:t>30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</w:tr>
    </w:tbl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</w:tr>
    </w:tbl>
    <w:p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:rsidTr="00273DFD">
        <w:trPr>
          <w:tblHeader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:rsidTr="00273DFD">
        <w:trPr>
          <w:trHeight w:val="306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:rsidTr="00273DFD">
        <w:trPr>
          <w:trHeight w:val="306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:rsidTr="00273DFD">
        <w:trPr>
          <w:trHeight w:val="306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47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99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6B6E25" w:rsidRPr="006E5382" w:rsidTr="00D30EB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933005" w:rsidRDefault="006B6E25" w:rsidP="00273DF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:rsidTr="00D30EB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:rsidTr="00D30EB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3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:rsidTr="00D30EB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:rsidTr="00D30EB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E4D38" w:rsidRDefault="006B6E25" w:rsidP="00273DFD"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rPr>
                <w:b/>
                <w:spacing w:val="-10"/>
                <w:sz w:val="16"/>
                <w:szCs w:val="16"/>
              </w:rPr>
            </w:pPr>
            <w:r w:rsidRPr="00CB2B99">
              <w:rPr>
                <w:b/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73DFD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73DFD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02</w:t>
            </w:r>
            <w:r>
              <w:rPr>
                <w:b/>
                <w:spacing w:val="-10"/>
              </w:rPr>
              <w:t>0</w:t>
            </w:r>
            <w:r w:rsidRPr="0059085D">
              <w:rPr>
                <w:b/>
                <w:spacing w:val="-10"/>
              </w:rPr>
              <w:t>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73DFD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1D1546" w:rsidP="00273DF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51388,2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1D1546" w:rsidP="00273DF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3727,7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73DFD">
            <w:r>
              <w:rPr>
                <w:b/>
                <w:spacing w:val="-18"/>
              </w:rPr>
              <w:t>2736,2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73DFD">
            <w:r>
              <w:rPr>
                <w:b/>
                <w:spacing w:val="-18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73DF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4008E">
              <w:rPr>
                <w:b/>
                <w:spacing w:val="-18"/>
              </w:rPr>
              <w:t>2169,8</w:t>
            </w:r>
          </w:p>
        </w:tc>
      </w:tr>
      <w:tr w:rsidR="006B6E25" w:rsidRPr="006E5382" w:rsidTr="00D30EB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</w:t>
            </w:r>
            <w:r w:rsidRPr="0059085D">
              <w:rPr>
                <w:kern w:val="2"/>
              </w:rPr>
              <w:lastRenderedPageBreak/>
              <w:t xml:space="preserve">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273DFD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rPr>
                <w:b/>
                <w:spacing w:val="-10"/>
                <w:sz w:val="16"/>
                <w:szCs w:val="16"/>
              </w:rPr>
            </w:pPr>
            <w:r w:rsidRPr="00CB2B99">
              <w:rPr>
                <w:b/>
                <w:spacing w:val="-1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419C3" w:rsidRDefault="006B6E25" w:rsidP="00273DF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419C3" w:rsidRDefault="006B6E25" w:rsidP="00273DF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419C3" w:rsidRDefault="006B6E25" w:rsidP="00273DF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D30EB1" w:rsidP="00273DFD">
            <w:pPr>
              <w:jc w:val="center"/>
              <w:rPr>
                <w:b/>
                <w:spacing w:val="-12"/>
              </w:rPr>
            </w:pPr>
            <w:r w:rsidRPr="00D30EB1">
              <w:rPr>
                <w:b/>
                <w:spacing w:val="-12"/>
              </w:rPr>
              <w:t>23311,2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CB2B99" w:rsidP="00273DFD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73DFD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73DFD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73DFD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22898,3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73DFD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73DFD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73DFD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73DFD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73DFD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73DFD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73DFD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73DFD">
            <w:r w:rsidRPr="00D30EB1">
              <w:rPr>
                <w:b/>
                <w:spacing w:val="-18"/>
              </w:rPr>
              <w:t>30,0</w:t>
            </w:r>
          </w:p>
        </w:tc>
      </w:tr>
      <w:tr w:rsidR="006B6E25" w:rsidRPr="006E5382" w:rsidTr="00D30EB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6B6E25" w:rsidRPr="000F02B3" w:rsidRDefault="006B6E25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273DF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6B6E25" w:rsidRPr="006E5382" w:rsidTr="00D30EB1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6B6E25" w:rsidRPr="000F02B3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273DF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D30EB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D30EB1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:rsidTr="00D30EB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273DF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02200270Х0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04AAD" w:rsidRDefault="001D1546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28077,0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A04AAD" w:rsidRDefault="001D1546" w:rsidP="00273DFD">
            <w:pPr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3554,8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pPr>
              <w:jc w:val="center"/>
            </w:pPr>
            <w:r>
              <w:rPr>
                <w:spacing w:val="-6"/>
                <w:sz w:val="22"/>
                <w:szCs w:val="22"/>
              </w:rPr>
              <w:t>2736,2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>
              <w:rPr>
                <w:spacing w:val="-6"/>
                <w:sz w:val="22"/>
                <w:szCs w:val="22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:rsidTr="00D30EB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</w:t>
            </w:r>
            <w:r>
              <w:lastRenderedPageBreak/>
              <w:t>скверов, места для купания, ликвидация несанкционированных свалок)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E4D38" w:rsidRDefault="006B6E25" w:rsidP="00273DFD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</w:t>
            </w:r>
            <w:r w:rsidRPr="00BE4D38">
              <w:lastRenderedPageBreak/>
              <w:t>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1D1546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27479,9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1D1546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3427,7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8F72C6" w:rsidRDefault="006B6E25" w:rsidP="00273DF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2636,2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>
              <w:rPr>
                <w:spacing w:val="-6"/>
                <w:sz w:val="22"/>
                <w:szCs w:val="22"/>
              </w:rPr>
              <w:t>2427,8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73DF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:rsidTr="00D30EB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273DF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D30EB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597,1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B6E25" w:rsidRPr="00DF172C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1D1546" w:rsidP="00273DF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51388,2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1D1546" w:rsidP="00273DF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3727,7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</w:tr>
      <w:tr w:rsidR="006B6E25" w:rsidRPr="00DF172C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46FC4" w:rsidRDefault="006B6E25" w:rsidP="00273DFD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  <w:r w:rsidRPr="00946FC4">
              <w:rPr>
                <w:b/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46FC4" w:rsidRDefault="001D1546" w:rsidP="00273DF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28519,9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1D1546" w:rsidP="00273DF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3727,7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46FC4" w:rsidRDefault="006B6E25" w:rsidP="00273DFD">
            <w:pPr>
              <w:rPr>
                <w:b/>
              </w:rPr>
            </w:pPr>
            <w:r w:rsidRPr="00946FC4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7F6046">
              <w:rPr>
                <w:b/>
                <w:spacing w:val="-18"/>
              </w:rPr>
              <w:t>2169,8</w:t>
            </w: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6B6E25" w:rsidRPr="00DF172C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73DF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23311,2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73DF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73DF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  <w:r w:rsidR="006B6E25"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73DF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22898,3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</w:tr>
      <w:tr w:rsidR="006B6E25" w:rsidRPr="00DF172C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442,9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</w:tr>
      <w:tr w:rsidR="006B6E25" w:rsidRPr="00DF172C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6B6E25" w:rsidRPr="00DF172C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E5C67" w:rsidP="00273DF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28077,0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E5C67" w:rsidP="00273DFD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3554,8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</w:tr>
      <w:tr w:rsidR="006B6E25" w:rsidRPr="00DF172C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B6E25" w:rsidRPr="00DF172C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E5C67" w:rsidP="00273DF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28077,0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E5C67" w:rsidP="00273DFD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3554,8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9D60EA">
              <w:rPr>
                <w:b/>
                <w:spacing w:val="-6"/>
              </w:rPr>
              <w:t>2139,8</w:t>
            </w:r>
          </w:p>
        </w:tc>
      </w:tr>
      <w:tr w:rsidR="006B6E25" w:rsidRPr="00DF172C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3F0"/>
    <w:rsid w:val="00013617"/>
    <w:rsid w:val="00054825"/>
    <w:rsid w:val="00152E2F"/>
    <w:rsid w:val="0018251E"/>
    <w:rsid w:val="001D1546"/>
    <w:rsid w:val="00241713"/>
    <w:rsid w:val="00273DFD"/>
    <w:rsid w:val="00373F1B"/>
    <w:rsid w:val="003E23B5"/>
    <w:rsid w:val="00415CAA"/>
    <w:rsid w:val="004A77B7"/>
    <w:rsid w:val="004B13F0"/>
    <w:rsid w:val="004C2160"/>
    <w:rsid w:val="005D4FC6"/>
    <w:rsid w:val="005F00CB"/>
    <w:rsid w:val="00692D67"/>
    <w:rsid w:val="006B6E25"/>
    <w:rsid w:val="008A24F7"/>
    <w:rsid w:val="008F499F"/>
    <w:rsid w:val="00900B1F"/>
    <w:rsid w:val="0090697D"/>
    <w:rsid w:val="00925744"/>
    <w:rsid w:val="00B006F8"/>
    <w:rsid w:val="00B30B29"/>
    <w:rsid w:val="00CB2B99"/>
    <w:rsid w:val="00CB2DED"/>
    <w:rsid w:val="00D30EB1"/>
    <w:rsid w:val="00D46C8F"/>
    <w:rsid w:val="00D56E90"/>
    <w:rsid w:val="00D8425C"/>
    <w:rsid w:val="00DD1061"/>
    <w:rsid w:val="00E329C9"/>
    <w:rsid w:val="00E83EAC"/>
    <w:rsid w:val="00E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21D5"/>
  <w15:docId w15:val="{39A4B961-AED4-4F91-AA5E-C10BE003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842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18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2019-11-06T07:37:00Z</cp:lastPrinted>
  <dcterms:created xsi:type="dcterms:W3CDTF">2019-02-15T11:25:00Z</dcterms:created>
  <dcterms:modified xsi:type="dcterms:W3CDTF">2019-11-06T07:37:00Z</dcterms:modified>
</cp:coreProperties>
</file>