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EB" w:rsidRDefault="00EF1BEB" w:rsidP="00F150E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0E60">
        <w:rPr>
          <w:rFonts w:ascii="Times New Roman" w:hAnsi="Times New Roman" w:cs="Times New Roman"/>
          <w:b/>
          <w:sz w:val="28"/>
          <w:szCs w:val="28"/>
        </w:rPr>
        <w:t xml:space="preserve">Получить невостребованные документы можно в </w:t>
      </w:r>
      <w:r w:rsidR="00683687">
        <w:rPr>
          <w:rFonts w:ascii="Times New Roman" w:hAnsi="Times New Roman" w:cs="Times New Roman"/>
          <w:b/>
          <w:sz w:val="28"/>
          <w:szCs w:val="28"/>
        </w:rPr>
        <w:br/>
      </w:r>
      <w:r w:rsidRPr="00A50E60">
        <w:rPr>
          <w:rFonts w:ascii="Times New Roman" w:hAnsi="Times New Roman" w:cs="Times New Roman"/>
          <w:b/>
          <w:sz w:val="28"/>
          <w:szCs w:val="28"/>
        </w:rPr>
        <w:t xml:space="preserve">Кадастровой палате по Ростовской области </w:t>
      </w:r>
    </w:p>
    <w:p w:rsidR="00F150E5" w:rsidRPr="00F150E5" w:rsidRDefault="00F150E5" w:rsidP="00F150E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>Филиал Федеральной кадастровой палаты по Ростовской области обращает внимание правообладателей недвижимого имущества на необходимость своевременного получения документов по результатам оказания предоставленных им государственных услуг в сфере кадастрового учета и (или) регистрации прав</w:t>
      </w:r>
      <w:r w:rsidR="007F2656">
        <w:rPr>
          <w:rFonts w:ascii="Times New Roman" w:hAnsi="Times New Roman" w:cs="Times New Roman"/>
          <w:sz w:val="28"/>
          <w:szCs w:val="28"/>
        </w:rPr>
        <w:t>.</w:t>
      </w: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>В случае если документы по результатам оказания государственных услуг своевременно не получены, есть возможность получить невостребованные документы (в том числе по экстерриториальному принципу) в структурном подразделении любого филиала Федеральной кадастровой палаты.</w:t>
      </w: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>Информацию о месте хранения невостребованных документов, способах и сроках их получения можно получить, обратившись в Филиал по телефону или лично.</w:t>
      </w: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 xml:space="preserve">Телефон горячей линии Филиала: 8 (863) 280-80-42. Адреса и режим работы офисов межрайонного и территориальных отделов Кадастровой палаты по Ростовской области указаны на сайте </w:t>
      </w:r>
      <w:hyperlink r:id="rId4" w:history="1"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A50E60">
        <w:rPr>
          <w:rFonts w:ascii="Times New Roman" w:hAnsi="Times New Roman" w:cs="Times New Roman"/>
          <w:sz w:val="28"/>
          <w:szCs w:val="28"/>
        </w:rPr>
        <w:t xml:space="preserve"> (ссылка для перехода: </w:t>
      </w:r>
      <w:hyperlink r:id="rId5" w:history="1"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https://kadastr.ru/site/banner.htm?id=20900@fkpBanner</w:t>
        </w:r>
      </w:hyperlink>
      <w:r w:rsidRPr="00A50E60">
        <w:rPr>
          <w:rFonts w:ascii="Times New Roman" w:hAnsi="Times New Roman" w:cs="Times New Roman"/>
          <w:sz w:val="28"/>
          <w:szCs w:val="28"/>
        </w:rPr>
        <w:t>).</w:t>
      </w:r>
    </w:p>
    <w:p w:rsidR="000E446F" w:rsidRDefault="000E446F" w:rsidP="00014886">
      <w:pPr>
        <w:spacing w:after="0"/>
      </w:pPr>
    </w:p>
    <w:sectPr w:rsidR="000E446F" w:rsidSect="000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BEB"/>
    <w:rsid w:val="00014886"/>
    <w:rsid w:val="000A0D96"/>
    <w:rsid w:val="000E446F"/>
    <w:rsid w:val="00312186"/>
    <w:rsid w:val="00683687"/>
    <w:rsid w:val="007F2656"/>
    <w:rsid w:val="00924DDB"/>
    <w:rsid w:val="00946EF2"/>
    <w:rsid w:val="00A50E60"/>
    <w:rsid w:val="00D96D10"/>
    <w:rsid w:val="00EF1BEB"/>
    <w:rsid w:val="00F1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banner.htm?id=20900@fkpBanner" TargetMode="Externa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2018-09-12T11:00:00Z</dcterms:created>
  <dcterms:modified xsi:type="dcterms:W3CDTF">2018-09-12T11:00:00Z</dcterms:modified>
</cp:coreProperties>
</file>