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C60B5B">
                    <w:t>8</w:t>
                  </w:r>
                  <w:r w:rsidRPr="006F1129">
                    <w:t>)</w:t>
                  </w:r>
                  <w:r w:rsidR="00014B10" w:rsidRPr="006F1129">
                    <w:t xml:space="preserve"> </w:t>
                  </w:r>
                  <w:r w:rsidR="00C60B5B">
                    <w:t>07 мая</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F25049" w:rsidRPr="006F1129" w:rsidRDefault="00387B86" w:rsidP="00D212F2">
            <w:r w:rsidRPr="006F1129">
              <w:t xml:space="preserve">                                                                           </w:t>
            </w:r>
            <w:r w:rsidR="00DC4B14" w:rsidRPr="006F1129">
              <w:t xml:space="preserve">             </w:t>
            </w:r>
          </w:p>
        </w:tc>
      </w:tr>
    </w:tbl>
    <w:p w:rsidR="00C777B1" w:rsidRDefault="00C777B1" w:rsidP="00C777B1"/>
    <w:p w:rsidR="00D212F2" w:rsidRPr="00597EA6" w:rsidRDefault="00D212F2" w:rsidP="00D212F2">
      <w:pPr>
        <w:jc w:val="center"/>
        <w:outlineLvl w:val="0"/>
        <w:rPr>
          <w:sz w:val="28"/>
          <w:szCs w:val="28"/>
        </w:rPr>
      </w:pPr>
      <w:r w:rsidRPr="00597EA6">
        <w:rPr>
          <w:sz w:val="28"/>
          <w:szCs w:val="28"/>
        </w:rPr>
        <w:t>РОССИЙСКАЯ ФЕДЕРАЦИЯ</w:t>
      </w:r>
    </w:p>
    <w:p w:rsidR="00D212F2" w:rsidRPr="00597EA6" w:rsidRDefault="00D212F2" w:rsidP="00D212F2">
      <w:pPr>
        <w:jc w:val="center"/>
        <w:rPr>
          <w:sz w:val="28"/>
          <w:szCs w:val="28"/>
        </w:rPr>
      </w:pPr>
      <w:r w:rsidRPr="00597EA6">
        <w:rPr>
          <w:sz w:val="28"/>
          <w:szCs w:val="28"/>
        </w:rPr>
        <w:t>РОСТОВСКАЯ ОБЛАСТЬ</w:t>
      </w:r>
    </w:p>
    <w:p w:rsidR="00D212F2" w:rsidRPr="00597EA6" w:rsidRDefault="00D212F2" w:rsidP="00D212F2">
      <w:pPr>
        <w:jc w:val="center"/>
        <w:rPr>
          <w:sz w:val="28"/>
          <w:szCs w:val="28"/>
        </w:rPr>
      </w:pPr>
      <w:r w:rsidRPr="00597EA6">
        <w:rPr>
          <w:sz w:val="28"/>
          <w:szCs w:val="28"/>
        </w:rPr>
        <w:t>МУНИЦИПАЛЬНОЕ ОБРАЗОВАНИЕ</w:t>
      </w:r>
    </w:p>
    <w:p w:rsidR="00D212F2" w:rsidRPr="00597EA6" w:rsidRDefault="00D212F2" w:rsidP="00D212F2">
      <w:pPr>
        <w:jc w:val="center"/>
        <w:rPr>
          <w:sz w:val="28"/>
          <w:szCs w:val="28"/>
        </w:rPr>
      </w:pPr>
      <w:r w:rsidRPr="00597EA6">
        <w:rPr>
          <w:sz w:val="28"/>
          <w:szCs w:val="28"/>
        </w:rPr>
        <w:t>«КАЗАНСКОЕ СЕЛЬСКОЕ ПОСЕЛЕНИЕ»</w:t>
      </w:r>
    </w:p>
    <w:p w:rsidR="00D212F2" w:rsidRPr="00597EA6" w:rsidRDefault="00D212F2" w:rsidP="00D212F2">
      <w:pPr>
        <w:jc w:val="center"/>
        <w:rPr>
          <w:sz w:val="28"/>
          <w:szCs w:val="28"/>
        </w:rPr>
      </w:pPr>
    </w:p>
    <w:p w:rsidR="00D212F2" w:rsidRPr="00597EA6" w:rsidRDefault="00D212F2" w:rsidP="00D212F2">
      <w:pPr>
        <w:jc w:val="center"/>
        <w:rPr>
          <w:sz w:val="28"/>
          <w:szCs w:val="28"/>
        </w:rPr>
      </w:pPr>
      <w:r w:rsidRPr="00597EA6">
        <w:rPr>
          <w:sz w:val="28"/>
          <w:szCs w:val="28"/>
        </w:rPr>
        <w:t>АДМИНИСТРАЦИЯ КАЗАНСКОГО СЕЛЬСКОГО ПОСЕЛЕНИЯ</w:t>
      </w:r>
    </w:p>
    <w:p w:rsidR="00D212F2" w:rsidRPr="00597EA6" w:rsidRDefault="00D212F2" w:rsidP="00D212F2">
      <w:pPr>
        <w:jc w:val="center"/>
        <w:rPr>
          <w:sz w:val="28"/>
          <w:szCs w:val="28"/>
        </w:rPr>
      </w:pPr>
    </w:p>
    <w:p w:rsidR="00D212F2" w:rsidRPr="00597EA6" w:rsidRDefault="00D212F2" w:rsidP="00D212F2">
      <w:pPr>
        <w:jc w:val="center"/>
        <w:rPr>
          <w:sz w:val="28"/>
          <w:szCs w:val="28"/>
        </w:rPr>
      </w:pPr>
      <w:r w:rsidRPr="00597EA6">
        <w:rPr>
          <w:sz w:val="28"/>
          <w:szCs w:val="28"/>
        </w:rPr>
        <w:t>ПОСТАНОВЛЕНИЕ</w:t>
      </w:r>
    </w:p>
    <w:p w:rsidR="00D212F2" w:rsidRPr="00597EA6" w:rsidRDefault="00D212F2" w:rsidP="00D212F2">
      <w:pPr>
        <w:jc w:val="center"/>
        <w:rPr>
          <w:sz w:val="14"/>
          <w:szCs w:val="20"/>
        </w:rPr>
      </w:pPr>
    </w:p>
    <w:p w:rsidR="00D212F2" w:rsidRPr="00597EA6" w:rsidRDefault="00D212F2" w:rsidP="00D212F2">
      <w:pPr>
        <w:rPr>
          <w:sz w:val="28"/>
          <w:szCs w:val="20"/>
        </w:rPr>
      </w:pPr>
      <w:r w:rsidRPr="00597EA6">
        <w:rPr>
          <w:sz w:val="28"/>
          <w:szCs w:val="20"/>
        </w:rPr>
        <w:t xml:space="preserve">06.05.2019                                                №69                            </w:t>
      </w:r>
      <w:r>
        <w:rPr>
          <w:sz w:val="28"/>
          <w:szCs w:val="20"/>
        </w:rPr>
        <w:t xml:space="preserve">   </w:t>
      </w:r>
      <w:r w:rsidRPr="00597EA6">
        <w:rPr>
          <w:sz w:val="28"/>
          <w:szCs w:val="20"/>
        </w:rPr>
        <w:t xml:space="preserve">          </w:t>
      </w:r>
      <w:proofErr w:type="spellStart"/>
      <w:r w:rsidRPr="00597EA6">
        <w:rPr>
          <w:sz w:val="28"/>
          <w:szCs w:val="20"/>
        </w:rPr>
        <w:t>ст-ца</w:t>
      </w:r>
      <w:proofErr w:type="spellEnd"/>
      <w:r w:rsidRPr="00597EA6">
        <w:rPr>
          <w:sz w:val="28"/>
          <w:szCs w:val="20"/>
        </w:rPr>
        <w:t xml:space="preserve"> Казанская</w:t>
      </w:r>
    </w:p>
    <w:p w:rsidR="00D212F2" w:rsidRPr="00597EA6" w:rsidRDefault="00D212F2" w:rsidP="00D212F2">
      <w:pPr>
        <w:rPr>
          <w:sz w:val="28"/>
          <w:szCs w:val="20"/>
        </w:rPr>
      </w:pPr>
    </w:p>
    <w:p w:rsidR="00D212F2" w:rsidRPr="00597EA6" w:rsidRDefault="00D212F2" w:rsidP="00D212F2">
      <w:pPr>
        <w:rPr>
          <w:sz w:val="28"/>
          <w:szCs w:val="20"/>
        </w:rPr>
      </w:pPr>
      <w:r w:rsidRPr="00597EA6">
        <w:rPr>
          <w:sz w:val="28"/>
          <w:szCs w:val="20"/>
        </w:rPr>
        <w:t xml:space="preserve">Об </w:t>
      </w:r>
      <w:proofErr w:type="gramStart"/>
      <w:r w:rsidRPr="00597EA6">
        <w:rPr>
          <w:sz w:val="28"/>
          <w:szCs w:val="20"/>
        </w:rPr>
        <w:t>утверждении  комплексного</w:t>
      </w:r>
      <w:proofErr w:type="gramEnd"/>
      <w:r w:rsidRPr="00597EA6">
        <w:rPr>
          <w:sz w:val="28"/>
          <w:szCs w:val="20"/>
        </w:rPr>
        <w:t xml:space="preserve"> плана</w:t>
      </w:r>
    </w:p>
    <w:p w:rsidR="00D212F2" w:rsidRPr="00597EA6" w:rsidRDefault="00D212F2" w:rsidP="00D212F2">
      <w:pPr>
        <w:rPr>
          <w:kern w:val="2"/>
          <w:sz w:val="28"/>
          <w:szCs w:val="28"/>
        </w:rPr>
      </w:pPr>
      <w:r w:rsidRPr="00597EA6">
        <w:rPr>
          <w:kern w:val="2"/>
          <w:sz w:val="28"/>
          <w:szCs w:val="28"/>
        </w:rPr>
        <w:t xml:space="preserve">мероприятий на 2019 – 2021 годы по реализации </w:t>
      </w:r>
    </w:p>
    <w:p w:rsidR="00D212F2" w:rsidRPr="00597EA6" w:rsidRDefault="00D212F2" w:rsidP="00D212F2">
      <w:pPr>
        <w:rPr>
          <w:kern w:val="2"/>
          <w:sz w:val="28"/>
          <w:szCs w:val="28"/>
        </w:rPr>
      </w:pPr>
      <w:r w:rsidRPr="00597EA6">
        <w:rPr>
          <w:kern w:val="2"/>
          <w:sz w:val="28"/>
          <w:szCs w:val="28"/>
        </w:rPr>
        <w:t xml:space="preserve">в Казанском сельском поселении Верхнедонского района </w:t>
      </w:r>
    </w:p>
    <w:p w:rsidR="00D212F2" w:rsidRPr="00597EA6" w:rsidRDefault="00D212F2" w:rsidP="00D212F2">
      <w:pPr>
        <w:rPr>
          <w:kern w:val="2"/>
          <w:sz w:val="28"/>
          <w:szCs w:val="28"/>
        </w:rPr>
      </w:pPr>
      <w:r w:rsidRPr="00597EA6">
        <w:rPr>
          <w:kern w:val="2"/>
          <w:sz w:val="28"/>
          <w:szCs w:val="28"/>
        </w:rPr>
        <w:t xml:space="preserve">Стратегии государственной национальной политики </w:t>
      </w:r>
    </w:p>
    <w:p w:rsidR="00D212F2" w:rsidRPr="00597EA6" w:rsidRDefault="00D212F2" w:rsidP="00D212F2">
      <w:pPr>
        <w:rPr>
          <w:sz w:val="28"/>
          <w:szCs w:val="20"/>
        </w:rPr>
      </w:pPr>
      <w:r w:rsidRPr="00597EA6">
        <w:rPr>
          <w:kern w:val="2"/>
          <w:sz w:val="28"/>
          <w:szCs w:val="28"/>
        </w:rPr>
        <w:t>Российской Федерации на период до 2025 года</w:t>
      </w:r>
    </w:p>
    <w:p w:rsidR="00D212F2" w:rsidRPr="00597EA6" w:rsidRDefault="00D212F2" w:rsidP="00D212F2">
      <w:pPr>
        <w:rPr>
          <w:sz w:val="28"/>
          <w:szCs w:val="20"/>
        </w:rPr>
      </w:pPr>
    </w:p>
    <w:p w:rsidR="00D212F2" w:rsidRPr="00597EA6" w:rsidRDefault="00D212F2" w:rsidP="00D212F2">
      <w:pPr>
        <w:jc w:val="both"/>
        <w:rPr>
          <w:sz w:val="28"/>
          <w:szCs w:val="20"/>
        </w:rPr>
      </w:pPr>
      <w:r w:rsidRPr="00597EA6">
        <w:rPr>
          <w:sz w:val="28"/>
          <w:szCs w:val="20"/>
        </w:rPr>
        <w:tab/>
        <w:t xml:space="preserve">В целях реализации </w:t>
      </w:r>
      <w:r w:rsidRPr="00597EA6">
        <w:rPr>
          <w:kern w:val="2"/>
          <w:sz w:val="28"/>
          <w:szCs w:val="28"/>
        </w:rPr>
        <w:t>в Казанском сельском поселении Верхнедонского района Стратегии государственной национальной политики Российской Федерации на период до 2025 года</w:t>
      </w:r>
      <w:r w:rsidRPr="00597EA6">
        <w:rPr>
          <w:sz w:val="28"/>
          <w:szCs w:val="20"/>
        </w:rPr>
        <w:t xml:space="preserve"> </w:t>
      </w:r>
    </w:p>
    <w:p w:rsidR="00D212F2" w:rsidRPr="00597EA6" w:rsidRDefault="00D212F2" w:rsidP="00D212F2">
      <w:pPr>
        <w:jc w:val="both"/>
        <w:rPr>
          <w:sz w:val="28"/>
          <w:szCs w:val="20"/>
        </w:rPr>
      </w:pPr>
    </w:p>
    <w:p w:rsidR="00D212F2" w:rsidRPr="00597EA6" w:rsidRDefault="00D212F2" w:rsidP="00D212F2">
      <w:pPr>
        <w:jc w:val="both"/>
        <w:rPr>
          <w:sz w:val="28"/>
          <w:szCs w:val="20"/>
        </w:rPr>
      </w:pPr>
      <w:r w:rsidRPr="00597EA6">
        <w:rPr>
          <w:sz w:val="28"/>
          <w:szCs w:val="20"/>
        </w:rPr>
        <w:tab/>
        <w:t xml:space="preserve">1. Утвердить комплексный план </w:t>
      </w:r>
      <w:r w:rsidRPr="00597EA6">
        <w:rPr>
          <w:kern w:val="2"/>
          <w:sz w:val="28"/>
          <w:szCs w:val="28"/>
        </w:rPr>
        <w:t>мероприятий на 2019 – 2021 годы по реализации в Казанском сельском поселении Верхнедонского района Стратегии государственной национальной политики Российской Федерации на период до 2025 года</w:t>
      </w:r>
      <w:r w:rsidRPr="00597EA6">
        <w:rPr>
          <w:sz w:val="28"/>
          <w:szCs w:val="20"/>
        </w:rPr>
        <w:t xml:space="preserve"> согласно приложению.</w:t>
      </w:r>
    </w:p>
    <w:p w:rsidR="00D212F2" w:rsidRPr="00597EA6" w:rsidRDefault="00D212F2" w:rsidP="00D212F2">
      <w:pPr>
        <w:jc w:val="both"/>
        <w:rPr>
          <w:sz w:val="28"/>
          <w:szCs w:val="20"/>
        </w:rPr>
      </w:pPr>
      <w:r w:rsidRPr="00597EA6">
        <w:rPr>
          <w:sz w:val="28"/>
          <w:szCs w:val="20"/>
        </w:rPr>
        <w:tab/>
        <w:t xml:space="preserve">2. Контроль за выполнением данного </w:t>
      </w:r>
      <w:proofErr w:type="gramStart"/>
      <w:r w:rsidRPr="00597EA6">
        <w:rPr>
          <w:sz w:val="28"/>
          <w:szCs w:val="20"/>
        </w:rPr>
        <w:t>постановления  оставляю</w:t>
      </w:r>
      <w:proofErr w:type="gramEnd"/>
      <w:r w:rsidRPr="00597EA6">
        <w:rPr>
          <w:sz w:val="28"/>
          <w:szCs w:val="20"/>
        </w:rPr>
        <w:t xml:space="preserve"> за собой</w:t>
      </w:r>
    </w:p>
    <w:p w:rsidR="00D212F2" w:rsidRPr="00597EA6" w:rsidRDefault="00D212F2" w:rsidP="00D212F2">
      <w:pPr>
        <w:jc w:val="both"/>
        <w:rPr>
          <w:sz w:val="28"/>
          <w:szCs w:val="20"/>
        </w:rPr>
      </w:pPr>
    </w:p>
    <w:p w:rsidR="00D212F2" w:rsidRPr="00597EA6" w:rsidRDefault="00D212F2" w:rsidP="00D212F2">
      <w:pPr>
        <w:rPr>
          <w:kern w:val="2"/>
          <w:sz w:val="28"/>
          <w:szCs w:val="28"/>
        </w:rPr>
      </w:pPr>
      <w:r w:rsidRPr="00597EA6">
        <w:rPr>
          <w:sz w:val="28"/>
          <w:szCs w:val="20"/>
        </w:rPr>
        <w:t>Глава Администрации</w:t>
      </w:r>
      <w:r w:rsidRPr="00597EA6">
        <w:rPr>
          <w:kern w:val="2"/>
          <w:sz w:val="28"/>
          <w:szCs w:val="28"/>
        </w:rPr>
        <w:t xml:space="preserve"> </w:t>
      </w:r>
    </w:p>
    <w:p w:rsidR="00D212F2" w:rsidRPr="00597EA6" w:rsidRDefault="00D212F2" w:rsidP="00D212F2">
      <w:pPr>
        <w:rPr>
          <w:kern w:val="2"/>
          <w:sz w:val="28"/>
          <w:szCs w:val="28"/>
        </w:rPr>
      </w:pPr>
      <w:r w:rsidRPr="00597EA6">
        <w:rPr>
          <w:kern w:val="2"/>
          <w:sz w:val="28"/>
          <w:szCs w:val="28"/>
        </w:rPr>
        <w:t>Казанского сельского поселения                                                        Л.А.Самолаева</w:t>
      </w:r>
    </w:p>
    <w:p w:rsidR="00D212F2" w:rsidRPr="00597EA6" w:rsidRDefault="00D212F2" w:rsidP="00D212F2">
      <w:pPr>
        <w:jc w:val="both"/>
        <w:rPr>
          <w:sz w:val="28"/>
          <w:szCs w:val="28"/>
        </w:rPr>
        <w:sectPr w:rsidR="00D212F2" w:rsidRPr="00597EA6" w:rsidSect="00DA3BB3">
          <w:headerReference w:type="even" r:id="rId8"/>
          <w:headerReference w:type="default" r:id="rId9"/>
          <w:pgSz w:w="11907" w:h="16840" w:code="9"/>
          <w:pgMar w:top="1134" w:right="709" w:bottom="1134" w:left="1134" w:header="720" w:footer="720" w:gutter="0"/>
          <w:cols w:space="720"/>
          <w:titlePg/>
        </w:sectPr>
      </w:pPr>
    </w:p>
    <w:p w:rsidR="00D212F2" w:rsidRPr="00597EA6" w:rsidRDefault="00D212F2" w:rsidP="00D212F2">
      <w:pPr>
        <w:widowControl w:val="0"/>
        <w:ind w:left="3540" w:firstLine="8505"/>
        <w:jc w:val="right"/>
      </w:pPr>
      <w:proofErr w:type="spellStart"/>
      <w:r>
        <w:lastRenderedPageBreak/>
        <w:t>Пп</w:t>
      </w:r>
      <w:r w:rsidRPr="00597EA6">
        <w:t>риложение</w:t>
      </w:r>
      <w:proofErr w:type="spellEnd"/>
    </w:p>
    <w:p w:rsidR="00D212F2" w:rsidRPr="00597EA6" w:rsidRDefault="00D212F2" w:rsidP="00D212F2">
      <w:pPr>
        <w:shd w:val="clear" w:color="auto" w:fill="FFFFFF"/>
        <w:ind w:left="3540" w:firstLine="8505"/>
        <w:jc w:val="right"/>
      </w:pPr>
      <w:r w:rsidRPr="00597EA6">
        <w:t xml:space="preserve">к </w:t>
      </w:r>
      <w:proofErr w:type="spellStart"/>
      <w:r>
        <w:t>к</w:t>
      </w:r>
      <w:proofErr w:type="spellEnd"/>
      <w:r>
        <w:t xml:space="preserve"> </w:t>
      </w:r>
      <w:r w:rsidRPr="00597EA6">
        <w:t>постановлению</w:t>
      </w:r>
    </w:p>
    <w:p w:rsidR="00D212F2" w:rsidRPr="00597EA6" w:rsidRDefault="00D212F2" w:rsidP="00D212F2">
      <w:pPr>
        <w:shd w:val="clear" w:color="auto" w:fill="FFFFFF"/>
        <w:ind w:left="3540" w:firstLine="8505"/>
        <w:jc w:val="right"/>
        <w:rPr>
          <w:kern w:val="2"/>
        </w:rPr>
      </w:pPr>
      <w:r w:rsidRPr="00597EA6">
        <w:t xml:space="preserve"> Администрации </w:t>
      </w:r>
      <w:r w:rsidRPr="00597EA6">
        <w:rPr>
          <w:kern w:val="2"/>
        </w:rPr>
        <w:t xml:space="preserve">Казанского </w:t>
      </w:r>
    </w:p>
    <w:p w:rsidR="00D212F2" w:rsidRPr="00597EA6" w:rsidRDefault="00D212F2" w:rsidP="00D212F2">
      <w:pPr>
        <w:shd w:val="clear" w:color="auto" w:fill="FFFFFF"/>
        <w:ind w:left="3540" w:firstLine="8505"/>
        <w:jc w:val="right"/>
        <w:rPr>
          <w:kern w:val="2"/>
        </w:rPr>
      </w:pPr>
      <w:r w:rsidRPr="00597EA6">
        <w:rPr>
          <w:kern w:val="2"/>
        </w:rPr>
        <w:t xml:space="preserve">сельского поселения </w:t>
      </w:r>
    </w:p>
    <w:p w:rsidR="00D212F2" w:rsidRPr="00597EA6" w:rsidRDefault="00D212F2" w:rsidP="00D212F2">
      <w:pPr>
        <w:shd w:val="clear" w:color="auto" w:fill="FFFFFF"/>
        <w:ind w:left="3540" w:firstLine="8505"/>
        <w:jc w:val="right"/>
        <w:rPr>
          <w:kern w:val="2"/>
          <w:sz w:val="28"/>
          <w:szCs w:val="28"/>
        </w:rPr>
      </w:pPr>
      <w:r w:rsidRPr="00597EA6">
        <w:rPr>
          <w:kern w:val="2"/>
        </w:rPr>
        <w:t>Верхнедонского района</w:t>
      </w:r>
      <w:r w:rsidRPr="00597EA6">
        <w:rPr>
          <w:kern w:val="2"/>
          <w:sz w:val="28"/>
          <w:szCs w:val="28"/>
        </w:rPr>
        <w:t xml:space="preserve"> </w:t>
      </w:r>
    </w:p>
    <w:p w:rsidR="00D212F2" w:rsidRPr="00597EA6" w:rsidRDefault="00D212F2" w:rsidP="00D212F2">
      <w:pPr>
        <w:shd w:val="clear" w:color="auto" w:fill="FFFFFF"/>
        <w:ind w:left="3540" w:firstLine="8505"/>
        <w:jc w:val="right"/>
      </w:pPr>
      <w:r>
        <w:t>о</w:t>
      </w:r>
      <w:r w:rsidRPr="00597EA6">
        <w:t xml:space="preserve"> 06.05.2019 №69</w:t>
      </w:r>
    </w:p>
    <w:p w:rsidR="00D212F2" w:rsidRPr="00597EA6" w:rsidRDefault="00D212F2" w:rsidP="00D212F2">
      <w:pPr>
        <w:shd w:val="clear" w:color="auto" w:fill="FFFFFF"/>
      </w:pPr>
    </w:p>
    <w:p w:rsidR="00D212F2" w:rsidRPr="00597EA6" w:rsidRDefault="00D212F2" w:rsidP="00D212F2">
      <w:pPr>
        <w:shd w:val="clear" w:color="auto" w:fill="FFFFFF"/>
        <w:jc w:val="center"/>
        <w:rPr>
          <w:kern w:val="2"/>
        </w:rPr>
      </w:pPr>
      <w:r w:rsidRPr="00597EA6">
        <w:rPr>
          <w:kern w:val="2"/>
        </w:rPr>
        <w:t>ПЛАН</w:t>
      </w:r>
      <w:r w:rsidRPr="00597EA6">
        <w:rPr>
          <w:kern w:val="2"/>
        </w:rPr>
        <w:br/>
        <w:t>мероприятий на 2019 – 2021 годы по реализации в Казанском сельском поселении Верхнедонского района</w:t>
      </w:r>
    </w:p>
    <w:p w:rsidR="00D212F2" w:rsidRPr="00597EA6" w:rsidRDefault="00D212F2" w:rsidP="00D212F2">
      <w:pPr>
        <w:jc w:val="center"/>
        <w:rPr>
          <w:kern w:val="2"/>
        </w:rPr>
      </w:pPr>
      <w:r w:rsidRPr="00597EA6">
        <w:rPr>
          <w:kern w:val="2"/>
        </w:rPr>
        <w:t>Стратегии государственной национальной политики Российской Федерации на период до 2025 года</w:t>
      </w:r>
    </w:p>
    <w:p w:rsidR="00D212F2" w:rsidRPr="00597EA6" w:rsidRDefault="00D212F2" w:rsidP="00D212F2">
      <w:pPr>
        <w:suppressAutoHyphens/>
        <w:jc w:val="center"/>
        <w:rPr>
          <w:kern w:val="2"/>
          <w:sz w:val="28"/>
          <w:szCs w:val="28"/>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000" w:firstRow="0" w:lastRow="0" w:firstColumn="0" w:lastColumn="0" w:noHBand="0" w:noVBand="0"/>
      </w:tblPr>
      <w:tblGrid>
        <w:gridCol w:w="469"/>
        <w:gridCol w:w="1824"/>
        <w:gridCol w:w="1034"/>
        <w:gridCol w:w="1793"/>
        <w:gridCol w:w="1339"/>
        <w:gridCol w:w="2041"/>
        <w:gridCol w:w="1211"/>
        <w:gridCol w:w="1211"/>
      </w:tblGrid>
      <w:tr w:rsidR="00D212F2" w:rsidRPr="00597EA6" w:rsidTr="003E6F50">
        <w:tc>
          <w:tcPr>
            <w:tcW w:w="585" w:type="dxa"/>
          </w:tcPr>
          <w:p w:rsidR="00D212F2" w:rsidRPr="00597EA6" w:rsidRDefault="00D212F2" w:rsidP="003E6F50">
            <w:pPr>
              <w:autoSpaceDE w:val="0"/>
              <w:autoSpaceDN w:val="0"/>
              <w:jc w:val="center"/>
              <w:rPr>
                <w:kern w:val="2"/>
              </w:rPr>
            </w:pPr>
            <w:r w:rsidRPr="00597EA6">
              <w:rPr>
                <w:kern w:val="2"/>
              </w:rPr>
              <w:t>№</w:t>
            </w:r>
          </w:p>
          <w:p w:rsidR="00D212F2" w:rsidRPr="00597EA6" w:rsidRDefault="00D212F2" w:rsidP="003E6F50">
            <w:pPr>
              <w:autoSpaceDE w:val="0"/>
              <w:autoSpaceDN w:val="0"/>
              <w:jc w:val="center"/>
              <w:rPr>
                <w:kern w:val="2"/>
              </w:rPr>
            </w:pPr>
            <w:r w:rsidRPr="00597EA6">
              <w:rPr>
                <w:kern w:val="2"/>
              </w:rPr>
              <w:t>п/п</w:t>
            </w:r>
          </w:p>
        </w:tc>
        <w:tc>
          <w:tcPr>
            <w:tcW w:w="2647" w:type="dxa"/>
          </w:tcPr>
          <w:p w:rsidR="00D212F2" w:rsidRPr="00597EA6" w:rsidRDefault="00D212F2" w:rsidP="003E6F50">
            <w:pPr>
              <w:autoSpaceDE w:val="0"/>
              <w:autoSpaceDN w:val="0"/>
              <w:jc w:val="center"/>
              <w:rPr>
                <w:kern w:val="2"/>
              </w:rPr>
            </w:pPr>
            <w:r w:rsidRPr="00597EA6">
              <w:rPr>
                <w:kern w:val="2"/>
              </w:rPr>
              <w:t xml:space="preserve">Наименование </w:t>
            </w:r>
          </w:p>
          <w:p w:rsidR="00D212F2" w:rsidRPr="00597EA6" w:rsidRDefault="00D212F2" w:rsidP="003E6F50">
            <w:pPr>
              <w:autoSpaceDE w:val="0"/>
              <w:autoSpaceDN w:val="0"/>
              <w:jc w:val="center"/>
              <w:rPr>
                <w:kern w:val="2"/>
              </w:rPr>
            </w:pPr>
            <w:r w:rsidRPr="00597EA6">
              <w:rPr>
                <w:kern w:val="2"/>
              </w:rPr>
              <w:t>меро</w:t>
            </w:r>
            <w:r w:rsidRPr="00597EA6">
              <w:rPr>
                <w:kern w:val="2"/>
              </w:rPr>
              <w:softHyphen/>
              <w:t>приятия</w:t>
            </w:r>
          </w:p>
        </w:tc>
        <w:tc>
          <w:tcPr>
            <w:tcW w:w="1445" w:type="dxa"/>
          </w:tcPr>
          <w:p w:rsidR="00D212F2" w:rsidRPr="00597EA6" w:rsidRDefault="00D212F2" w:rsidP="003E6F50">
            <w:pPr>
              <w:autoSpaceDE w:val="0"/>
              <w:autoSpaceDN w:val="0"/>
              <w:jc w:val="center"/>
              <w:rPr>
                <w:kern w:val="2"/>
              </w:rPr>
            </w:pPr>
            <w:r w:rsidRPr="00597EA6">
              <w:rPr>
                <w:kern w:val="2"/>
              </w:rPr>
              <w:t>Срок испол</w:t>
            </w:r>
            <w:r w:rsidRPr="00597EA6">
              <w:rPr>
                <w:kern w:val="2"/>
              </w:rPr>
              <w:softHyphen/>
              <w:t>нения</w:t>
            </w:r>
          </w:p>
        </w:tc>
        <w:tc>
          <w:tcPr>
            <w:tcW w:w="2599" w:type="dxa"/>
          </w:tcPr>
          <w:p w:rsidR="00D212F2" w:rsidRPr="00597EA6" w:rsidRDefault="00D212F2" w:rsidP="003E6F50">
            <w:pPr>
              <w:autoSpaceDE w:val="0"/>
              <w:autoSpaceDN w:val="0"/>
              <w:jc w:val="center"/>
              <w:rPr>
                <w:kern w:val="2"/>
              </w:rPr>
            </w:pPr>
            <w:r w:rsidRPr="00597EA6">
              <w:rPr>
                <w:kern w:val="2"/>
              </w:rPr>
              <w:t>Ответственный исполнитель</w:t>
            </w:r>
          </w:p>
        </w:tc>
        <w:tc>
          <w:tcPr>
            <w:tcW w:w="1909" w:type="dxa"/>
          </w:tcPr>
          <w:p w:rsidR="00D212F2" w:rsidRPr="00597EA6" w:rsidRDefault="00D212F2" w:rsidP="003E6F50">
            <w:pPr>
              <w:autoSpaceDE w:val="0"/>
              <w:autoSpaceDN w:val="0"/>
              <w:jc w:val="center"/>
              <w:rPr>
                <w:kern w:val="2"/>
              </w:rPr>
            </w:pPr>
            <w:r w:rsidRPr="00597EA6">
              <w:rPr>
                <w:kern w:val="2"/>
              </w:rPr>
              <w:t>Источник финансирования</w:t>
            </w:r>
          </w:p>
        </w:tc>
        <w:tc>
          <w:tcPr>
            <w:tcW w:w="2977" w:type="dxa"/>
          </w:tcPr>
          <w:p w:rsidR="00D212F2" w:rsidRPr="00597EA6" w:rsidRDefault="00D212F2" w:rsidP="003E6F50">
            <w:pPr>
              <w:autoSpaceDE w:val="0"/>
              <w:autoSpaceDN w:val="0"/>
              <w:jc w:val="center"/>
              <w:rPr>
                <w:kern w:val="2"/>
              </w:rPr>
            </w:pPr>
            <w:r w:rsidRPr="00597EA6">
              <w:rPr>
                <w:kern w:val="2"/>
              </w:rPr>
              <w:t>Основное направление государственной национальной политики</w:t>
            </w:r>
          </w:p>
        </w:tc>
        <w:tc>
          <w:tcPr>
            <w:tcW w:w="1714" w:type="dxa"/>
          </w:tcPr>
          <w:p w:rsidR="00D212F2" w:rsidRPr="00597EA6" w:rsidRDefault="00D212F2" w:rsidP="003E6F50">
            <w:pPr>
              <w:autoSpaceDE w:val="0"/>
              <w:autoSpaceDN w:val="0"/>
              <w:jc w:val="center"/>
              <w:rPr>
                <w:kern w:val="2"/>
              </w:rPr>
            </w:pPr>
            <w:r w:rsidRPr="00597EA6">
              <w:rPr>
                <w:kern w:val="2"/>
              </w:rPr>
              <w:t>Индикатор (количест</w:t>
            </w:r>
            <w:r w:rsidRPr="00597EA6">
              <w:rPr>
                <w:kern w:val="2"/>
              </w:rPr>
              <w:softHyphen/>
              <w:t>венный или качествен</w:t>
            </w:r>
            <w:r w:rsidRPr="00597EA6">
              <w:rPr>
                <w:kern w:val="2"/>
              </w:rPr>
              <w:softHyphen/>
              <w:t>ный) для контроля исполнения мероприятия</w:t>
            </w:r>
          </w:p>
        </w:tc>
        <w:tc>
          <w:tcPr>
            <w:tcW w:w="1714" w:type="dxa"/>
          </w:tcPr>
          <w:p w:rsidR="00D212F2" w:rsidRPr="00597EA6" w:rsidRDefault="00D212F2" w:rsidP="003E6F50">
            <w:pPr>
              <w:autoSpaceDE w:val="0"/>
              <w:autoSpaceDN w:val="0"/>
              <w:jc w:val="center"/>
              <w:rPr>
                <w:kern w:val="2"/>
              </w:rPr>
            </w:pPr>
            <w:r w:rsidRPr="00597EA6">
              <w:rPr>
                <w:kern w:val="2"/>
              </w:rPr>
              <w:t>Документ, подтверж</w:t>
            </w:r>
            <w:r w:rsidRPr="00597EA6">
              <w:rPr>
                <w:kern w:val="2"/>
              </w:rPr>
              <w:softHyphen/>
              <w:t>дающий исполнение мероприятия</w:t>
            </w:r>
          </w:p>
        </w:tc>
      </w:tr>
    </w:tbl>
    <w:p w:rsidR="00D212F2" w:rsidRPr="00597EA6" w:rsidRDefault="00D212F2" w:rsidP="00D212F2">
      <w:pPr>
        <w:rPr>
          <w:sz w:val="2"/>
          <w:szCs w:val="2"/>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000" w:firstRow="0" w:lastRow="0" w:firstColumn="0" w:lastColumn="0" w:noHBand="0" w:noVBand="0"/>
      </w:tblPr>
      <w:tblGrid>
        <w:gridCol w:w="471"/>
        <w:gridCol w:w="1825"/>
        <w:gridCol w:w="1035"/>
        <w:gridCol w:w="1794"/>
        <w:gridCol w:w="1431"/>
        <w:gridCol w:w="2041"/>
        <w:gridCol w:w="1211"/>
        <w:gridCol w:w="1211"/>
      </w:tblGrid>
      <w:tr w:rsidR="00D212F2" w:rsidRPr="00597EA6" w:rsidTr="003E6F50">
        <w:trPr>
          <w:tblHeader/>
        </w:trPr>
        <w:tc>
          <w:tcPr>
            <w:tcW w:w="587" w:type="dxa"/>
            <w:tcMar>
              <w:top w:w="0" w:type="dxa"/>
              <w:bottom w:w="0" w:type="dxa"/>
            </w:tcMar>
          </w:tcPr>
          <w:p w:rsidR="00D212F2" w:rsidRPr="00597EA6" w:rsidRDefault="00D212F2" w:rsidP="003E6F50">
            <w:pPr>
              <w:autoSpaceDE w:val="0"/>
              <w:autoSpaceDN w:val="0"/>
              <w:jc w:val="center"/>
              <w:rPr>
                <w:color w:val="000000"/>
                <w:kern w:val="2"/>
              </w:rPr>
            </w:pPr>
            <w:r w:rsidRPr="00597EA6">
              <w:rPr>
                <w:color w:val="000000"/>
                <w:kern w:val="2"/>
              </w:rPr>
              <w:t>1</w:t>
            </w:r>
          </w:p>
        </w:tc>
        <w:tc>
          <w:tcPr>
            <w:tcW w:w="2647" w:type="dxa"/>
            <w:tcMar>
              <w:top w:w="0" w:type="dxa"/>
              <w:bottom w:w="0" w:type="dxa"/>
            </w:tcMar>
          </w:tcPr>
          <w:p w:rsidR="00D212F2" w:rsidRPr="00597EA6" w:rsidRDefault="00D212F2" w:rsidP="003E6F50">
            <w:pPr>
              <w:autoSpaceDE w:val="0"/>
              <w:autoSpaceDN w:val="0"/>
              <w:jc w:val="center"/>
              <w:rPr>
                <w:color w:val="000000"/>
                <w:kern w:val="2"/>
              </w:rPr>
            </w:pPr>
            <w:r w:rsidRPr="00597EA6">
              <w:rPr>
                <w:color w:val="000000"/>
                <w:kern w:val="2"/>
              </w:rPr>
              <w:t>2</w:t>
            </w:r>
          </w:p>
        </w:tc>
        <w:tc>
          <w:tcPr>
            <w:tcW w:w="1445" w:type="dxa"/>
            <w:tcMar>
              <w:top w:w="0" w:type="dxa"/>
              <w:bottom w:w="0" w:type="dxa"/>
            </w:tcMar>
          </w:tcPr>
          <w:p w:rsidR="00D212F2" w:rsidRPr="00597EA6" w:rsidRDefault="00D212F2" w:rsidP="003E6F50">
            <w:pPr>
              <w:autoSpaceDE w:val="0"/>
              <w:autoSpaceDN w:val="0"/>
              <w:jc w:val="center"/>
              <w:rPr>
                <w:color w:val="000000"/>
                <w:kern w:val="2"/>
              </w:rPr>
            </w:pPr>
            <w:r w:rsidRPr="00597EA6">
              <w:rPr>
                <w:color w:val="000000"/>
                <w:kern w:val="2"/>
              </w:rPr>
              <w:t>3</w:t>
            </w:r>
          </w:p>
        </w:tc>
        <w:tc>
          <w:tcPr>
            <w:tcW w:w="2599" w:type="dxa"/>
            <w:tcMar>
              <w:top w:w="0" w:type="dxa"/>
              <w:bottom w:w="0" w:type="dxa"/>
            </w:tcMar>
          </w:tcPr>
          <w:p w:rsidR="00D212F2" w:rsidRPr="00597EA6" w:rsidRDefault="00D212F2" w:rsidP="003E6F50">
            <w:pPr>
              <w:autoSpaceDE w:val="0"/>
              <w:autoSpaceDN w:val="0"/>
              <w:jc w:val="center"/>
              <w:rPr>
                <w:color w:val="000000"/>
                <w:kern w:val="2"/>
              </w:rPr>
            </w:pPr>
            <w:r w:rsidRPr="00597EA6">
              <w:rPr>
                <w:color w:val="000000"/>
                <w:kern w:val="2"/>
              </w:rPr>
              <w:t>4</w:t>
            </w:r>
          </w:p>
        </w:tc>
        <w:tc>
          <w:tcPr>
            <w:tcW w:w="2048" w:type="dxa"/>
            <w:tcMar>
              <w:top w:w="0" w:type="dxa"/>
              <w:bottom w:w="0" w:type="dxa"/>
            </w:tcMar>
          </w:tcPr>
          <w:p w:rsidR="00D212F2" w:rsidRPr="00597EA6" w:rsidRDefault="00D212F2" w:rsidP="003E6F50">
            <w:pPr>
              <w:autoSpaceDE w:val="0"/>
              <w:autoSpaceDN w:val="0"/>
              <w:jc w:val="center"/>
              <w:rPr>
                <w:color w:val="000000"/>
                <w:kern w:val="2"/>
              </w:rPr>
            </w:pPr>
            <w:r w:rsidRPr="00597EA6">
              <w:rPr>
                <w:color w:val="000000"/>
                <w:kern w:val="2"/>
              </w:rPr>
              <w:t>5</w:t>
            </w:r>
          </w:p>
        </w:tc>
        <w:tc>
          <w:tcPr>
            <w:tcW w:w="2976" w:type="dxa"/>
            <w:tcMar>
              <w:top w:w="0" w:type="dxa"/>
              <w:bottom w:w="0" w:type="dxa"/>
            </w:tcMar>
          </w:tcPr>
          <w:p w:rsidR="00D212F2" w:rsidRPr="00597EA6" w:rsidRDefault="00D212F2" w:rsidP="003E6F50">
            <w:pPr>
              <w:autoSpaceDE w:val="0"/>
              <w:autoSpaceDN w:val="0"/>
              <w:jc w:val="center"/>
              <w:rPr>
                <w:color w:val="000000"/>
                <w:kern w:val="2"/>
              </w:rPr>
            </w:pPr>
            <w:r w:rsidRPr="00597EA6">
              <w:rPr>
                <w:color w:val="000000"/>
                <w:kern w:val="2"/>
              </w:rPr>
              <w:t>6</w:t>
            </w:r>
          </w:p>
        </w:tc>
        <w:tc>
          <w:tcPr>
            <w:tcW w:w="1714" w:type="dxa"/>
            <w:tcMar>
              <w:top w:w="0" w:type="dxa"/>
              <w:bottom w:w="0" w:type="dxa"/>
            </w:tcMar>
          </w:tcPr>
          <w:p w:rsidR="00D212F2" w:rsidRPr="00597EA6" w:rsidRDefault="00D212F2" w:rsidP="003E6F50">
            <w:pPr>
              <w:autoSpaceDE w:val="0"/>
              <w:autoSpaceDN w:val="0"/>
              <w:jc w:val="center"/>
              <w:rPr>
                <w:color w:val="000000"/>
                <w:kern w:val="2"/>
              </w:rPr>
            </w:pPr>
            <w:r w:rsidRPr="00597EA6">
              <w:rPr>
                <w:color w:val="000000"/>
                <w:kern w:val="2"/>
              </w:rPr>
              <w:t>7</w:t>
            </w:r>
          </w:p>
        </w:tc>
        <w:tc>
          <w:tcPr>
            <w:tcW w:w="1714" w:type="dxa"/>
            <w:tcMar>
              <w:top w:w="0" w:type="dxa"/>
              <w:bottom w:w="0" w:type="dxa"/>
            </w:tcMar>
          </w:tcPr>
          <w:p w:rsidR="00D212F2" w:rsidRPr="00597EA6" w:rsidRDefault="00D212F2" w:rsidP="003E6F50">
            <w:pPr>
              <w:autoSpaceDE w:val="0"/>
              <w:autoSpaceDN w:val="0"/>
              <w:jc w:val="center"/>
              <w:rPr>
                <w:color w:val="000000"/>
                <w:kern w:val="2"/>
              </w:rPr>
            </w:pPr>
            <w:r w:rsidRPr="00597EA6">
              <w:rPr>
                <w:color w:val="000000"/>
                <w:kern w:val="2"/>
              </w:rPr>
              <w:t>8</w:t>
            </w:r>
          </w:p>
        </w:tc>
      </w:tr>
      <w:tr w:rsidR="00D212F2" w:rsidRPr="00597EA6" w:rsidTr="003E6F50">
        <w:tc>
          <w:tcPr>
            <w:tcW w:w="15730" w:type="dxa"/>
            <w:gridSpan w:val="8"/>
          </w:tcPr>
          <w:p w:rsidR="00D212F2" w:rsidRPr="00597EA6" w:rsidRDefault="00D212F2" w:rsidP="003E6F50">
            <w:pPr>
              <w:autoSpaceDE w:val="0"/>
              <w:autoSpaceDN w:val="0"/>
              <w:jc w:val="center"/>
              <w:rPr>
                <w:color w:val="000000"/>
                <w:kern w:val="2"/>
              </w:rPr>
            </w:pPr>
            <w:smartTag w:uri="urn:schemas-microsoft-com:office:smarttags" w:element="place">
              <w:r w:rsidRPr="00597EA6">
                <w:rPr>
                  <w:color w:val="000000"/>
                  <w:kern w:val="2"/>
                  <w:lang w:val="en-US"/>
                </w:rPr>
                <w:t>I</w:t>
              </w:r>
              <w:r w:rsidRPr="00597EA6">
                <w:rPr>
                  <w:color w:val="000000"/>
                  <w:kern w:val="2"/>
                </w:rPr>
                <w:t>.</w:t>
              </w:r>
            </w:smartTag>
            <w:r w:rsidRPr="00597EA6">
              <w:rPr>
                <w:color w:val="000000"/>
                <w:kern w:val="2"/>
              </w:rPr>
              <w:t xml:space="preserve"> Укрепление гражданского единства многонационального народа Российской Федерации </w:t>
            </w:r>
          </w:p>
          <w:p w:rsidR="00D212F2" w:rsidRPr="00597EA6" w:rsidRDefault="00D212F2" w:rsidP="003E6F50">
            <w:pPr>
              <w:autoSpaceDE w:val="0"/>
              <w:autoSpaceDN w:val="0"/>
              <w:jc w:val="center"/>
              <w:rPr>
                <w:color w:val="000000"/>
                <w:kern w:val="2"/>
              </w:rPr>
            </w:pPr>
            <w:r w:rsidRPr="00597EA6">
              <w:rPr>
                <w:color w:val="000000"/>
                <w:kern w:val="2"/>
              </w:rPr>
              <w:t>(российской нации), сохранение и поддержка этнокультурного и языкового многообразия Российской Федерации</w:t>
            </w:r>
          </w:p>
        </w:tc>
      </w:tr>
      <w:tr w:rsidR="00D212F2" w:rsidRPr="00597EA6" w:rsidTr="003E6F50">
        <w:tc>
          <w:tcPr>
            <w:tcW w:w="587" w:type="dxa"/>
          </w:tcPr>
          <w:p w:rsidR="00D212F2" w:rsidRPr="00597EA6" w:rsidRDefault="00D212F2" w:rsidP="003E6F50">
            <w:pPr>
              <w:autoSpaceDE w:val="0"/>
              <w:autoSpaceDN w:val="0"/>
              <w:jc w:val="center"/>
              <w:rPr>
                <w:color w:val="000000"/>
                <w:kern w:val="2"/>
              </w:rPr>
            </w:pPr>
            <w:r w:rsidRPr="00597EA6">
              <w:rPr>
                <w:color w:val="000000"/>
                <w:kern w:val="2"/>
              </w:rPr>
              <w:t>1.</w:t>
            </w:r>
          </w:p>
        </w:tc>
        <w:tc>
          <w:tcPr>
            <w:tcW w:w="2647" w:type="dxa"/>
          </w:tcPr>
          <w:p w:rsidR="00D212F2" w:rsidRPr="00597EA6" w:rsidRDefault="00D212F2" w:rsidP="003E6F50">
            <w:pPr>
              <w:rPr>
                <w:color w:val="000000"/>
                <w:kern w:val="2"/>
              </w:rPr>
            </w:pPr>
            <w:r w:rsidRPr="00597EA6">
              <w:rPr>
                <w:color w:val="000000"/>
                <w:kern w:val="2"/>
              </w:rPr>
              <w:t>Участие в проведении Всероссийского литературно-фольклорного фести</w:t>
            </w:r>
            <w:r w:rsidRPr="00597EA6">
              <w:rPr>
                <w:color w:val="000000"/>
                <w:kern w:val="2"/>
              </w:rPr>
              <w:softHyphen/>
              <w:t>валя «Шолохов</w:t>
            </w:r>
            <w:r w:rsidRPr="00597EA6">
              <w:rPr>
                <w:color w:val="000000"/>
                <w:kern w:val="2"/>
              </w:rPr>
              <w:softHyphen/>
              <w:t>ская весна»</w:t>
            </w:r>
          </w:p>
        </w:tc>
        <w:tc>
          <w:tcPr>
            <w:tcW w:w="1445" w:type="dxa"/>
          </w:tcPr>
          <w:p w:rsidR="00D212F2" w:rsidRPr="00597EA6" w:rsidRDefault="00D212F2" w:rsidP="003E6F50">
            <w:pPr>
              <w:jc w:val="center"/>
              <w:rPr>
                <w:color w:val="000000"/>
                <w:kern w:val="2"/>
              </w:rPr>
            </w:pPr>
            <w:r w:rsidRPr="00597EA6">
              <w:rPr>
                <w:color w:val="000000"/>
                <w:kern w:val="2"/>
              </w:rPr>
              <w:t>ежегодно</w:t>
            </w:r>
          </w:p>
        </w:tc>
        <w:tc>
          <w:tcPr>
            <w:tcW w:w="2599" w:type="dxa"/>
          </w:tcPr>
          <w:p w:rsidR="00D212F2" w:rsidRPr="00597EA6" w:rsidRDefault="00D212F2" w:rsidP="003E6F50">
            <w:pPr>
              <w:rPr>
                <w:color w:val="000000"/>
                <w:kern w:val="2"/>
              </w:rPr>
            </w:pPr>
            <w:r w:rsidRPr="00597EA6">
              <w:rPr>
                <w:color w:val="000000"/>
                <w:kern w:val="2"/>
              </w:rPr>
              <w:t>Администрация Казанского сельского поселения</w:t>
            </w:r>
          </w:p>
        </w:tc>
        <w:tc>
          <w:tcPr>
            <w:tcW w:w="2048" w:type="dxa"/>
          </w:tcPr>
          <w:p w:rsidR="00D212F2" w:rsidRPr="00597EA6" w:rsidRDefault="00D212F2" w:rsidP="003E6F50">
            <w:pPr>
              <w:autoSpaceDE w:val="0"/>
              <w:autoSpaceDN w:val="0"/>
              <w:jc w:val="center"/>
              <w:rPr>
                <w:color w:val="000000"/>
                <w:kern w:val="2"/>
              </w:rPr>
            </w:pPr>
            <w:r w:rsidRPr="00597EA6">
              <w:rPr>
                <w:color w:val="000000"/>
                <w:kern w:val="2"/>
              </w:rPr>
              <w:t>финансирование не требуется</w:t>
            </w:r>
          </w:p>
        </w:tc>
        <w:tc>
          <w:tcPr>
            <w:tcW w:w="2976" w:type="dxa"/>
          </w:tcPr>
          <w:p w:rsidR="00D212F2" w:rsidRPr="00597EA6" w:rsidRDefault="00D212F2" w:rsidP="003E6F50">
            <w:pPr>
              <w:autoSpaceDE w:val="0"/>
              <w:autoSpaceDN w:val="0"/>
              <w:rPr>
                <w:color w:val="000000"/>
                <w:kern w:val="2"/>
              </w:rPr>
            </w:pPr>
            <w:r w:rsidRPr="00597EA6">
              <w:rPr>
                <w:color w:val="000000"/>
                <w:kern w:val="2"/>
              </w:rPr>
              <w:t>обеспечение сохранения и приумножения их духовного и культурного потенциала</w:t>
            </w:r>
          </w:p>
        </w:tc>
        <w:tc>
          <w:tcPr>
            <w:tcW w:w="1714" w:type="dxa"/>
          </w:tcPr>
          <w:p w:rsidR="00D212F2" w:rsidRPr="00597EA6" w:rsidRDefault="00D212F2" w:rsidP="003E6F50">
            <w:pPr>
              <w:rPr>
                <w:color w:val="000000"/>
                <w:kern w:val="2"/>
              </w:rPr>
            </w:pPr>
            <w:r w:rsidRPr="00597EA6">
              <w:rPr>
                <w:color w:val="000000"/>
                <w:kern w:val="2"/>
              </w:rPr>
              <w:t>Направление для участия фольклорных коллективов</w:t>
            </w:r>
          </w:p>
        </w:tc>
        <w:tc>
          <w:tcPr>
            <w:tcW w:w="1714" w:type="dxa"/>
          </w:tcPr>
          <w:p w:rsidR="00D212F2" w:rsidRPr="00597EA6" w:rsidRDefault="00D212F2" w:rsidP="003E6F50">
            <w:pPr>
              <w:rPr>
                <w:color w:val="000000"/>
                <w:kern w:val="2"/>
              </w:rPr>
            </w:pPr>
            <w:r w:rsidRPr="00597EA6">
              <w:rPr>
                <w:color w:val="000000"/>
                <w:kern w:val="2"/>
              </w:rPr>
              <w:t>отчет о про</w:t>
            </w:r>
            <w:r w:rsidRPr="00597EA6">
              <w:rPr>
                <w:color w:val="000000"/>
                <w:kern w:val="2"/>
              </w:rPr>
              <w:softHyphen/>
              <w:t>деланной ра</w:t>
            </w:r>
            <w:r w:rsidRPr="00597EA6">
              <w:rPr>
                <w:color w:val="000000"/>
                <w:kern w:val="2"/>
              </w:rPr>
              <w:softHyphen/>
              <w:t>боте</w:t>
            </w:r>
          </w:p>
        </w:tc>
      </w:tr>
      <w:tr w:rsidR="00D212F2" w:rsidRPr="00597EA6" w:rsidTr="003E6F50">
        <w:tc>
          <w:tcPr>
            <w:tcW w:w="587" w:type="dxa"/>
          </w:tcPr>
          <w:p w:rsidR="00D212F2" w:rsidRPr="00597EA6" w:rsidRDefault="00D212F2" w:rsidP="003E6F50">
            <w:pPr>
              <w:autoSpaceDE w:val="0"/>
              <w:autoSpaceDN w:val="0"/>
              <w:jc w:val="center"/>
              <w:rPr>
                <w:color w:val="000000"/>
                <w:kern w:val="2"/>
              </w:rPr>
            </w:pPr>
            <w:r w:rsidRPr="00597EA6">
              <w:rPr>
                <w:color w:val="000000"/>
                <w:kern w:val="2"/>
              </w:rPr>
              <w:t>2.</w:t>
            </w:r>
          </w:p>
        </w:tc>
        <w:tc>
          <w:tcPr>
            <w:tcW w:w="2647" w:type="dxa"/>
          </w:tcPr>
          <w:p w:rsidR="00D212F2" w:rsidRPr="00597EA6" w:rsidRDefault="00D212F2" w:rsidP="003E6F50">
            <w:pPr>
              <w:rPr>
                <w:color w:val="000000"/>
                <w:kern w:val="2"/>
              </w:rPr>
            </w:pPr>
            <w:r w:rsidRPr="00597EA6">
              <w:rPr>
                <w:color w:val="000000"/>
                <w:kern w:val="2"/>
              </w:rPr>
              <w:t>Организация и про</w:t>
            </w:r>
            <w:r w:rsidRPr="00597EA6">
              <w:rPr>
                <w:color w:val="000000"/>
                <w:kern w:val="2"/>
              </w:rPr>
              <w:softHyphen/>
              <w:t xml:space="preserve">ведение праздничных мероприятий, посвященных Дню России и Дню </w:t>
            </w:r>
            <w:r w:rsidRPr="00597EA6">
              <w:rPr>
                <w:color w:val="000000"/>
                <w:kern w:val="2"/>
              </w:rPr>
              <w:lastRenderedPageBreak/>
              <w:t>Российского Флага</w:t>
            </w:r>
          </w:p>
        </w:tc>
        <w:tc>
          <w:tcPr>
            <w:tcW w:w="1445" w:type="dxa"/>
          </w:tcPr>
          <w:p w:rsidR="00D212F2" w:rsidRPr="00597EA6" w:rsidRDefault="00D212F2" w:rsidP="003E6F50">
            <w:pPr>
              <w:jc w:val="center"/>
              <w:rPr>
                <w:color w:val="000000"/>
                <w:kern w:val="2"/>
              </w:rPr>
            </w:pPr>
            <w:r w:rsidRPr="00597EA6">
              <w:rPr>
                <w:color w:val="000000"/>
                <w:kern w:val="2"/>
              </w:rPr>
              <w:lastRenderedPageBreak/>
              <w:t>ежегодно</w:t>
            </w:r>
          </w:p>
        </w:tc>
        <w:tc>
          <w:tcPr>
            <w:tcW w:w="2599" w:type="dxa"/>
          </w:tcPr>
          <w:p w:rsidR="00D212F2" w:rsidRPr="00597EA6" w:rsidRDefault="00D212F2" w:rsidP="003E6F50">
            <w:pPr>
              <w:rPr>
                <w:color w:val="000000"/>
                <w:kern w:val="2"/>
              </w:rPr>
            </w:pPr>
            <w:r w:rsidRPr="00597EA6">
              <w:rPr>
                <w:color w:val="000000"/>
                <w:kern w:val="2"/>
              </w:rPr>
              <w:t>Администрация Казанского сельского поселения</w:t>
            </w:r>
          </w:p>
        </w:tc>
        <w:tc>
          <w:tcPr>
            <w:tcW w:w="2048" w:type="dxa"/>
          </w:tcPr>
          <w:p w:rsidR="00D212F2" w:rsidRPr="00597EA6" w:rsidRDefault="00D212F2" w:rsidP="003E6F50">
            <w:pPr>
              <w:autoSpaceDE w:val="0"/>
              <w:autoSpaceDN w:val="0"/>
              <w:jc w:val="center"/>
              <w:rPr>
                <w:color w:val="000000"/>
                <w:kern w:val="2"/>
              </w:rPr>
            </w:pPr>
            <w:r w:rsidRPr="00597EA6">
              <w:rPr>
                <w:color w:val="000000"/>
                <w:kern w:val="2"/>
              </w:rPr>
              <w:t>финансирование не требуется</w:t>
            </w:r>
          </w:p>
        </w:tc>
        <w:tc>
          <w:tcPr>
            <w:tcW w:w="2976" w:type="dxa"/>
          </w:tcPr>
          <w:p w:rsidR="00D212F2" w:rsidRPr="00597EA6" w:rsidRDefault="00D212F2" w:rsidP="003E6F50">
            <w:pPr>
              <w:autoSpaceDE w:val="0"/>
              <w:autoSpaceDN w:val="0"/>
              <w:rPr>
                <w:color w:val="000000"/>
                <w:kern w:val="2"/>
              </w:rPr>
            </w:pPr>
            <w:r w:rsidRPr="00597EA6">
              <w:rPr>
                <w:color w:val="000000"/>
                <w:kern w:val="2"/>
              </w:rPr>
              <w:t>сохранение и приумно</w:t>
            </w:r>
            <w:r w:rsidRPr="00597EA6">
              <w:rPr>
                <w:color w:val="000000"/>
                <w:kern w:val="2"/>
              </w:rPr>
              <w:softHyphen/>
              <w:t>жение духовного, исто</w:t>
            </w:r>
            <w:r w:rsidRPr="00597EA6">
              <w:rPr>
                <w:color w:val="000000"/>
                <w:kern w:val="2"/>
              </w:rPr>
              <w:softHyphen/>
              <w:t xml:space="preserve">рического и культурного наследия и потенциала </w:t>
            </w:r>
            <w:r w:rsidRPr="00597EA6">
              <w:rPr>
                <w:color w:val="000000"/>
                <w:kern w:val="2"/>
              </w:rPr>
              <w:lastRenderedPageBreak/>
              <w:t>многонационального народа Российской Федерации (российской нации) посредством пропаганды идей патри</w:t>
            </w:r>
            <w:r w:rsidRPr="00597EA6">
              <w:rPr>
                <w:color w:val="000000"/>
                <w:kern w:val="2"/>
              </w:rPr>
              <w:softHyphen/>
              <w:t>отизма, единства и дружбы народов, меж</w:t>
            </w:r>
            <w:r w:rsidRPr="00597EA6">
              <w:rPr>
                <w:color w:val="000000"/>
                <w:kern w:val="2"/>
              </w:rPr>
              <w:softHyphen/>
              <w:t>на</w:t>
            </w:r>
            <w:r w:rsidRPr="00597EA6">
              <w:rPr>
                <w:color w:val="000000"/>
                <w:kern w:val="2"/>
              </w:rPr>
              <w:softHyphen/>
              <w:t>ционального (ме</w:t>
            </w:r>
            <w:r w:rsidRPr="00597EA6">
              <w:rPr>
                <w:color w:val="000000"/>
                <w:kern w:val="2"/>
              </w:rPr>
              <w:softHyphen/>
              <w:t>ж</w:t>
            </w:r>
            <w:r w:rsidRPr="00597EA6">
              <w:rPr>
                <w:color w:val="000000"/>
                <w:kern w:val="2"/>
              </w:rPr>
              <w:softHyphen/>
              <w:t>этнического) согласия</w:t>
            </w:r>
          </w:p>
        </w:tc>
        <w:tc>
          <w:tcPr>
            <w:tcW w:w="1714" w:type="dxa"/>
          </w:tcPr>
          <w:p w:rsidR="00D212F2" w:rsidRPr="00597EA6" w:rsidRDefault="00D212F2" w:rsidP="003E6F50">
            <w:pPr>
              <w:rPr>
                <w:color w:val="000000"/>
                <w:kern w:val="2"/>
              </w:rPr>
            </w:pPr>
            <w:r w:rsidRPr="00597EA6">
              <w:rPr>
                <w:color w:val="000000"/>
                <w:kern w:val="2"/>
              </w:rPr>
              <w:lastRenderedPageBreak/>
              <w:t xml:space="preserve">не менее </w:t>
            </w:r>
          </w:p>
          <w:p w:rsidR="00D212F2" w:rsidRPr="00597EA6" w:rsidRDefault="00D212F2" w:rsidP="003E6F50">
            <w:pPr>
              <w:rPr>
                <w:color w:val="000000"/>
                <w:kern w:val="2"/>
              </w:rPr>
            </w:pPr>
            <w:r w:rsidRPr="00597EA6">
              <w:rPr>
                <w:color w:val="000000"/>
                <w:kern w:val="2"/>
              </w:rPr>
              <w:t>50 участни</w:t>
            </w:r>
            <w:r w:rsidRPr="00597EA6">
              <w:rPr>
                <w:color w:val="000000"/>
                <w:kern w:val="2"/>
              </w:rPr>
              <w:softHyphen/>
              <w:t>ков</w:t>
            </w:r>
          </w:p>
        </w:tc>
        <w:tc>
          <w:tcPr>
            <w:tcW w:w="1714" w:type="dxa"/>
          </w:tcPr>
          <w:p w:rsidR="00D212F2" w:rsidRPr="00597EA6" w:rsidRDefault="00D212F2" w:rsidP="003E6F50">
            <w:pPr>
              <w:rPr>
                <w:color w:val="000000"/>
                <w:kern w:val="2"/>
              </w:rPr>
            </w:pPr>
            <w:r w:rsidRPr="00597EA6">
              <w:rPr>
                <w:color w:val="000000"/>
                <w:kern w:val="2"/>
              </w:rPr>
              <w:t>отчет о про</w:t>
            </w:r>
            <w:r w:rsidRPr="00597EA6">
              <w:rPr>
                <w:color w:val="000000"/>
                <w:kern w:val="2"/>
              </w:rPr>
              <w:softHyphen/>
              <w:t>деланной ра</w:t>
            </w:r>
            <w:r w:rsidRPr="00597EA6">
              <w:rPr>
                <w:color w:val="000000"/>
                <w:kern w:val="2"/>
              </w:rPr>
              <w:softHyphen/>
              <w:t>боте</w:t>
            </w:r>
          </w:p>
        </w:tc>
      </w:tr>
      <w:tr w:rsidR="00D212F2" w:rsidRPr="00597EA6" w:rsidTr="003E6F50">
        <w:tc>
          <w:tcPr>
            <w:tcW w:w="15730" w:type="dxa"/>
            <w:gridSpan w:val="8"/>
          </w:tcPr>
          <w:p w:rsidR="00D212F2" w:rsidRPr="00597EA6" w:rsidRDefault="00D212F2" w:rsidP="003E6F50">
            <w:pPr>
              <w:autoSpaceDE w:val="0"/>
              <w:autoSpaceDN w:val="0"/>
              <w:jc w:val="center"/>
              <w:outlineLvl w:val="1"/>
              <w:rPr>
                <w:color w:val="000000"/>
                <w:kern w:val="2"/>
              </w:rPr>
            </w:pPr>
            <w:r w:rsidRPr="00597EA6">
              <w:rPr>
                <w:color w:val="000000"/>
                <w:kern w:val="2"/>
              </w:rPr>
              <w:lastRenderedPageBreak/>
              <w:t>I</w:t>
            </w:r>
            <w:r w:rsidRPr="00597EA6">
              <w:rPr>
                <w:color w:val="000000"/>
                <w:kern w:val="2"/>
                <w:lang w:val="en-US"/>
              </w:rPr>
              <w:t>I</w:t>
            </w:r>
            <w:r w:rsidRPr="00597EA6">
              <w:rPr>
                <w:color w:val="000000"/>
                <w:kern w:val="2"/>
              </w:rPr>
              <w:t xml:space="preserve">. Обеспечение условий для социальной и культурной адаптации </w:t>
            </w:r>
          </w:p>
          <w:p w:rsidR="00D212F2" w:rsidRPr="00597EA6" w:rsidRDefault="00D212F2" w:rsidP="003E6F50">
            <w:pPr>
              <w:autoSpaceDE w:val="0"/>
              <w:autoSpaceDN w:val="0"/>
              <w:jc w:val="center"/>
              <w:outlineLvl w:val="1"/>
              <w:rPr>
                <w:color w:val="000000"/>
                <w:kern w:val="2"/>
              </w:rPr>
            </w:pPr>
            <w:r w:rsidRPr="00597EA6">
              <w:rPr>
                <w:color w:val="000000"/>
                <w:kern w:val="2"/>
              </w:rPr>
              <w:t>иностранных граждан в Российской Федерации и их интеграции в российское общество</w:t>
            </w:r>
          </w:p>
        </w:tc>
      </w:tr>
      <w:tr w:rsidR="00D212F2" w:rsidRPr="00597EA6" w:rsidTr="003E6F50">
        <w:tc>
          <w:tcPr>
            <w:tcW w:w="587" w:type="dxa"/>
          </w:tcPr>
          <w:p w:rsidR="00D212F2" w:rsidRPr="00597EA6" w:rsidRDefault="00D212F2" w:rsidP="003E6F50">
            <w:pPr>
              <w:autoSpaceDE w:val="0"/>
              <w:autoSpaceDN w:val="0"/>
              <w:jc w:val="center"/>
              <w:rPr>
                <w:color w:val="000000"/>
                <w:kern w:val="2"/>
              </w:rPr>
            </w:pPr>
            <w:r w:rsidRPr="00597EA6">
              <w:rPr>
                <w:color w:val="000000"/>
                <w:kern w:val="2"/>
              </w:rPr>
              <w:t>3.</w:t>
            </w:r>
          </w:p>
        </w:tc>
        <w:tc>
          <w:tcPr>
            <w:tcW w:w="2647" w:type="dxa"/>
          </w:tcPr>
          <w:p w:rsidR="00D212F2" w:rsidRPr="00597EA6" w:rsidRDefault="00D212F2" w:rsidP="003E6F50">
            <w:pPr>
              <w:autoSpaceDE w:val="0"/>
              <w:autoSpaceDN w:val="0"/>
              <w:adjustRightInd w:val="0"/>
              <w:rPr>
                <w:bCs/>
                <w:color w:val="000000"/>
                <w:kern w:val="2"/>
              </w:rPr>
            </w:pPr>
            <w:r w:rsidRPr="00597EA6">
              <w:rPr>
                <w:bCs/>
                <w:color w:val="000000"/>
                <w:kern w:val="2"/>
              </w:rPr>
              <w:t>Исполнение рекомендаций Правительства Ростовской области по взаимодействию органов государственной власти и органов местного самоуправления с общественными объединениями по вопросам адаптации и интеграции мигрантов</w:t>
            </w:r>
          </w:p>
        </w:tc>
        <w:tc>
          <w:tcPr>
            <w:tcW w:w="1445" w:type="dxa"/>
          </w:tcPr>
          <w:p w:rsidR="00D212F2" w:rsidRPr="00597EA6" w:rsidRDefault="00D212F2" w:rsidP="003E6F50">
            <w:pPr>
              <w:autoSpaceDE w:val="0"/>
              <w:autoSpaceDN w:val="0"/>
              <w:adjustRightInd w:val="0"/>
              <w:jc w:val="center"/>
              <w:rPr>
                <w:bCs/>
                <w:color w:val="000000"/>
                <w:kern w:val="2"/>
              </w:rPr>
            </w:pPr>
            <w:r w:rsidRPr="00597EA6">
              <w:rPr>
                <w:bCs/>
                <w:color w:val="000000"/>
                <w:kern w:val="2"/>
              </w:rPr>
              <w:t>Весь период</w:t>
            </w:r>
          </w:p>
        </w:tc>
        <w:tc>
          <w:tcPr>
            <w:tcW w:w="2599" w:type="dxa"/>
          </w:tcPr>
          <w:p w:rsidR="00D212F2" w:rsidRPr="00597EA6" w:rsidRDefault="00D212F2" w:rsidP="003E6F50">
            <w:pPr>
              <w:autoSpaceDE w:val="0"/>
              <w:autoSpaceDN w:val="0"/>
              <w:adjustRightInd w:val="0"/>
              <w:rPr>
                <w:color w:val="000000"/>
                <w:kern w:val="2"/>
              </w:rPr>
            </w:pPr>
            <w:r w:rsidRPr="00597EA6">
              <w:rPr>
                <w:color w:val="000000"/>
                <w:kern w:val="2"/>
              </w:rPr>
              <w:t>Администрация Казанского сельского поселения</w:t>
            </w:r>
          </w:p>
        </w:tc>
        <w:tc>
          <w:tcPr>
            <w:tcW w:w="2048" w:type="dxa"/>
          </w:tcPr>
          <w:p w:rsidR="00D212F2" w:rsidRPr="00597EA6" w:rsidRDefault="00D212F2" w:rsidP="003E6F50">
            <w:pPr>
              <w:autoSpaceDE w:val="0"/>
              <w:autoSpaceDN w:val="0"/>
              <w:adjustRightInd w:val="0"/>
              <w:jc w:val="center"/>
              <w:rPr>
                <w:color w:val="000000"/>
                <w:kern w:val="2"/>
              </w:rPr>
            </w:pPr>
            <w:r w:rsidRPr="00597EA6">
              <w:rPr>
                <w:color w:val="000000"/>
                <w:kern w:val="2"/>
              </w:rPr>
              <w:t>финансирование не требуется</w:t>
            </w:r>
          </w:p>
        </w:tc>
        <w:tc>
          <w:tcPr>
            <w:tcW w:w="2976" w:type="dxa"/>
          </w:tcPr>
          <w:p w:rsidR="00D212F2" w:rsidRPr="00597EA6" w:rsidRDefault="00D212F2" w:rsidP="003E6F50">
            <w:pPr>
              <w:rPr>
                <w:color w:val="000000"/>
                <w:kern w:val="2"/>
              </w:rPr>
            </w:pPr>
            <w:r w:rsidRPr="00597EA6">
              <w:rPr>
                <w:bCs/>
                <w:color w:val="000000"/>
                <w:kern w:val="2"/>
              </w:rP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мигрантов</w:t>
            </w:r>
          </w:p>
        </w:tc>
        <w:tc>
          <w:tcPr>
            <w:tcW w:w="1714" w:type="dxa"/>
          </w:tcPr>
          <w:p w:rsidR="00D212F2" w:rsidRPr="00597EA6" w:rsidRDefault="00D212F2" w:rsidP="003E6F50">
            <w:pPr>
              <w:autoSpaceDE w:val="0"/>
              <w:autoSpaceDN w:val="0"/>
              <w:adjustRightInd w:val="0"/>
              <w:jc w:val="center"/>
              <w:rPr>
                <w:bCs/>
                <w:color w:val="000000"/>
                <w:kern w:val="2"/>
              </w:rPr>
            </w:pPr>
            <w:r w:rsidRPr="00597EA6">
              <w:rPr>
                <w:bCs/>
                <w:color w:val="000000"/>
                <w:kern w:val="2"/>
              </w:rPr>
              <w:t>–</w:t>
            </w:r>
          </w:p>
        </w:tc>
        <w:tc>
          <w:tcPr>
            <w:tcW w:w="1714" w:type="dxa"/>
          </w:tcPr>
          <w:p w:rsidR="00D212F2" w:rsidRPr="00597EA6" w:rsidRDefault="00D212F2" w:rsidP="003E6F50">
            <w:pPr>
              <w:autoSpaceDE w:val="0"/>
              <w:autoSpaceDN w:val="0"/>
              <w:adjustRightInd w:val="0"/>
              <w:jc w:val="center"/>
              <w:rPr>
                <w:bCs/>
                <w:color w:val="000000"/>
                <w:kern w:val="2"/>
              </w:rPr>
            </w:pPr>
            <w:r w:rsidRPr="00597EA6">
              <w:rPr>
                <w:bCs/>
                <w:color w:val="000000"/>
                <w:kern w:val="2"/>
              </w:rPr>
              <w:t>отчет о проделанной работе</w:t>
            </w:r>
          </w:p>
        </w:tc>
      </w:tr>
      <w:tr w:rsidR="00D212F2" w:rsidRPr="00597EA6" w:rsidTr="003E6F50">
        <w:tc>
          <w:tcPr>
            <w:tcW w:w="15730" w:type="dxa"/>
            <w:gridSpan w:val="8"/>
          </w:tcPr>
          <w:p w:rsidR="00D212F2" w:rsidRPr="00597EA6" w:rsidRDefault="00D212F2" w:rsidP="003E6F50">
            <w:pPr>
              <w:autoSpaceDE w:val="0"/>
              <w:autoSpaceDN w:val="0"/>
              <w:jc w:val="center"/>
              <w:outlineLvl w:val="1"/>
              <w:rPr>
                <w:color w:val="000000"/>
                <w:kern w:val="2"/>
              </w:rPr>
            </w:pPr>
            <w:r w:rsidRPr="00597EA6">
              <w:rPr>
                <w:color w:val="000000"/>
                <w:kern w:val="2"/>
              </w:rPr>
              <w:t>II</w:t>
            </w:r>
            <w:r w:rsidRPr="00597EA6">
              <w:rPr>
                <w:color w:val="000000"/>
                <w:kern w:val="2"/>
                <w:lang w:val="en-US"/>
              </w:rPr>
              <w:t>I</w:t>
            </w:r>
            <w:r w:rsidRPr="00597EA6">
              <w:rPr>
                <w:color w:val="000000"/>
                <w:kern w:val="2"/>
              </w:rPr>
              <w:t xml:space="preserve">. Совершенствование государственного управления </w:t>
            </w:r>
          </w:p>
          <w:p w:rsidR="00D212F2" w:rsidRPr="00597EA6" w:rsidRDefault="00D212F2" w:rsidP="003E6F50">
            <w:pPr>
              <w:autoSpaceDE w:val="0"/>
              <w:autoSpaceDN w:val="0"/>
              <w:jc w:val="center"/>
              <w:outlineLvl w:val="1"/>
              <w:rPr>
                <w:color w:val="000000"/>
                <w:kern w:val="2"/>
              </w:rPr>
            </w:pPr>
            <w:r w:rsidRPr="00597EA6">
              <w:rPr>
                <w:color w:val="000000"/>
                <w:kern w:val="2"/>
              </w:rPr>
              <w:t>в сфере государственной национальной политики Российской Федерации</w:t>
            </w:r>
          </w:p>
        </w:tc>
      </w:tr>
      <w:tr w:rsidR="00D212F2" w:rsidRPr="00597EA6" w:rsidTr="003E6F50">
        <w:tc>
          <w:tcPr>
            <w:tcW w:w="587" w:type="dxa"/>
          </w:tcPr>
          <w:p w:rsidR="00D212F2" w:rsidRPr="00597EA6" w:rsidRDefault="00D212F2" w:rsidP="003E6F50">
            <w:pPr>
              <w:autoSpaceDE w:val="0"/>
              <w:autoSpaceDN w:val="0"/>
              <w:jc w:val="center"/>
              <w:rPr>
                <w:color w:val="000000"/>
                <w:kern w:val="2"/>
              </w:rPr>
            </w:pPr>
            <w:r w:rsidRPr="00597EA6">
              <w:rPr>
                <w:color w:val="000000"/>
                <w:kern w:val="2"/>
              </w:rPr>
              <w:t>4.</w:t>
            </w:r>
          </w:p>
        </w:tc>
        <w:tc>
          <w:tcPr>
            <w:tcW w:w="2647" w:type="dxa"/>
          </w:tcPr>
          <w:p w:rsidR="00D212F2" w:rsidRPr="00597EA6" w:rsidRDefault="00D212F2" w:rsidP="003E6F50">
            <w:pPr>
              <w:autoSpaceDE w:val="0"/>
              <w:autoSpaceDN w:val="0"/>
              <w:rPr>
                <w:color w:val="000000"/>
                <w:kern w:val="2"/>
              </w:rPr>
            </w:pPr>
            <w:r w:rsidRPr="00597EA6">
              <w:rPr>
                <w:color w:val="000000"/>
                <w:kern w:val="2"/>
              </w:rPr>
              <w:t>Обеспечение функ</w:t>
            </w:r>
            <w:r w:rsidRPr="00597EA6">
              <w:rPr>
                <w:color w:val="000000"/>
                <w:kern w:val="2"/>
              </w:rPr>
              <w:softHyphen/>
              <w:t>ционирования си</w:t>
            </w:r>
            <w:r w:rsidRPr="00597EA6">
              <w:rPr>
                <w:color w:val="000000"/>
                <w:kern w:val="2"/>
              </w:rPr>
              <w:softHyphen/>
              <w:t xml:space="preserve">стемы мониторинга </w:t>
            </w:r>
            <w:r w:rsidRPr="00597EA6">
              <w:rPr>
                <w:color w:val="000000"/>
                <w:spacing w:val="-6"/>
                <w:kern w:val="2"/>
              </w:rPr>
              <w:t>состояния межнацио</w:t>
            </w:r>
            <w:r w:rsidRPr="00597EA6">
              <w:rPr>
                <w:color w:val="000000"/>
                <w:spacing w:val="-6"/>
                <w:kern w:val="2"/>
              </w:rPr>
              <w:softHyphen/>
            </w:r>
            <w:r w:rsidRPr="00597EA6">
              <w:rPr>
                <w:color w:val="000000"/>
                <w:kern w:val="2"/>
              </w:rPr>
              <w:t>нальных и межкон</w:t>
            </w:r>
            <w:r w:rsidRPr="00597EA6">
              <w:rPr>
                <w:color w:val="000000"/>
                <w:kern w:val="2"/>
              </w:rPr>
              <w:softHyphen/>
              <w:t>фессиональны</w:t>
            </w:r>
            <w:r w:rsidRPr="00597EA6">
              <w:rPr>
                <w:color w:val="000000"/>
                <w:kern w:val="2"/>
              </w:rPr>
              <w:lastRenderedPageBreak/>
              <w:t>х от</w:t>
            </w:r>
            <w:r w:rsidRPr="00597EA6">
              <w:rPr>
                <w:color w:val="000000"/>
                <w:kern w:val="2"/>
              </w:rPr>
              <w:softHyphen/>
              <w:t>ношений и раннего предупреждения межнациональных конфликтов на тер</w:t>
            </w:r>
            <w:r w:rsidRPr="00597EA6">
              <w:rPr>
                <w:color w:val="000000"/>
                <w:kern w:val="2"/>
              </w:rPr>
              <w:softHyphen/>
              <w:t>ритории Казанского сельского поселения Верхнедонского района</w:t>
            </w:r>
          </w:p>
        </w:tc>
        <w:tc>
          <w:tcPr>
            <w:tcW w:w="1445" w:type="dxa"/>
          </w:tcPr>
          <w:p w:rsidR="00D212F2" w:rsidRPr="00597EA6" w:rsidRDefault="00D212F2" w:rsidP="003E6F50">
            <w:pPr>
              <w:autoSpaceDE w:val="0"/>
              <w:autoSpaceDN w:val="0"/>
              <w:jc w:val="center"/>
              <w:rPr>
                <w:color w:val="000000"/>
                <w:kern w:val="2"/>
              </w:rPr>
            </w:pPr>
            <w:r w:rsidRPr="00597EA6">
              <w:rPr>
                <w:color w:val="000000"/>
                <w:kern w:val="2"/>
              </w:rPr>
              <w:lastRenderedPageBreak/>
              <w:t>постоянно</w:t>
            </w:r>
          </w:p>
        </w:tc>
        <w:tc>
          <w:tcPr>
            <w:tcW w:w="2599" w:type="dxa"/>
          </w:tcPr>
          <w:p w:rsidR="00D212F2" w:rsidRPr="00597EA6" w:rsidRDefault="00D212F2" w:rsidP="003E6F50">
            <w:pPr>
              <w:autoSpaceDE w:val="0"/>
              <w:autoSpaceDN w:val="0"/>
              <w:rPr>
                <w:color w:val="000000"/>
                <w:kern w:val="2"/>
              </w:rPr>
            </w:pPr>
            <w:r w:rsidRPr="00597EA6">
              <w:rPr>
                <w:color w:val="000000"/>
                <w:kern w:val="2"/>
              </w:rPr>
              <w:t>Администрация Казанского сельского поселения</w:t>
            </w:r>
          </w:p>
        </w:tc>
        <w:tc>
          <w:tcPr>
            <w:tcW w:w="2048" w:type="dxa"/>
          </w:tcPr>
          <w:p w:rsidR="00D212F2" w:rsidRPr="00597EA6" w:rsidRDefault="00D212F2" w:rsidP="003E6F50">
            <w:pPr>
              <w:autoSpaceDE w:val="0"/>
              <w:autoSpaceDN w:val="0"/>
              <w:jc w:val="center"/>
              <w:rPr>
                <w:color w:val="000000"/>
                <w:kern w:val="2"/>
              </w:rPr>
            </w:pPr>
            <w:r w:rsidRPr="00597EA6">
              <w:rPr>
                <w:color w:val="000000"/>
                <w:kern w:val="2"/>
              </w:rPr>
              <w:t>финансирование не требуется</w:t>
            </w:r>
          </w:p>
        </w:tc>
        <w:tc>
          <w:tcPr>
            <w:tcW w:w="2976" w:type="dxa"/>
          </w:tcPr>
          <w:p w:rsidR="00D212F2" w:rsidRPr="00597EA6" w:rsidRDefault="00D212F2" w:rsidP="003E6F50">
            <w:pPr>
              <w:autoSpaceDE w:val="0"/>
              <w:autoSpaceDN w:val="0"/>
              <w:rPr>
                <w:color w:val="000000"/>
                <w:kern w:val="2"/>
              </w:rPr>
            </w:pPr>
            <w:r w:rsidRPr="00597EA6">
              <w:rPr>
                <w:color w:val="000000"/>
                <w:spacing w:val="-6"/>
                <w:kern w:val="2"/>
              </w:rPr>
              <w:t>совершенствование госу</w:t>
            </w:r>
            <w:r w:rsidRPr="00597EA6">
              <w:rPr>
                <w:color w:val="000000"/>
                <w:spacing w:val="-6"/>
                <w:kern w:val="2"/>
              </w:rPr>
              <w:softHyphen/>
              <w:t>дарственной</w:t>
            </w:r>
            <w:r w:rsidRPr="00597EA6">
              <w:rPr>
                <w:color w:val="000000"/>
                <w:kern w:val="2"/>
              </w:rPr>
              <w:t xml:space="preserve"> информа</w:t>
            </w:r>
            <w:r w:rsidRPr="00597EA6">
              <w:rPr>
                <w:color w:val="000000"/>
                <w:kern w:val="2"/>
              </w:rPr>
              <w:softHyphen/>
              <w:t>ционной системы мони</w:t>
            </w:r>
            <w:r w:rsidRPr="00597EA6">
              <w:rPr>
                <w:color w:val="000000"/>
                <w:kern w:val="2"/>
              </w:rPr>
              <w:softHyphen/>
              <w:t>торинга в сфере межна</w:t>
            </w:r>
            <w:r w:rsidRPr="00597EA6">
              <w:rPr>
                <w:color w:val="000000"/>
                <w:kern w:val="2"/>
              </w:rPr>
              <w:softHyphen/>
              <w:t>циональных и межкон</w:t>
            </w:r>
            <w:r w:rsidRPr="00597EA6">
              <w:rPr>
                <w:color w:val="000000"/>
                <w:kern w:val="2"/>
              </w:rPr>
              <w:softHyphen/>
              <w:t>фессиональных отноше</w:t>
            </w:r>
            <w:r w:rsidRPr="00597EA6">
              <w:rPr>
                <w:color w:val="000000"/>
                <w:kern w:val="2"/>
              </w:rPr>
              <w:softHyphen/>
              <w:t xml:space="preserve">ний и </w:t>
            </w:r>
            <w:r w:rsidRPr="00597EA6">
              <w:rPr>
                <w:color w:val="000000"/>
                <w:kern w:val="2"/>
              </w:rPr>
              <w:lastRenderedPageBreak/>
              <w:t>раннего преду</w:t>
            </w:r>
            <w:r w:rsidRPr="00597EA6">
              <w:rPr>
                <w:color w:val="000000"/>
                <w:kern w:val="2"/>
              </w:rPr>
              <w:softHyphen/>
              <w:t>преждения конфликт</w:t>
            </w:r>
            <w:r w:rsidRPr="00597EA6">
              <w:rPr>
                <w:color w:val="000000"/>
                <w:kern w:val="2"/>
              </w:rPr>
              <w:softHyphen/>
              <w:t>ных ситуаций</w:t>
            </w:r>
          </w:p>
        </w:tc>
        <w:tc>
          <w:tcPr>
            <w:tcW w:w="1714" w:type="dxa"/>
          </w:tcPr>
          <w:p w:rsidR="00D212F2" w:rsidRPr="00597EA6" w:rsidRDefault="00D212F2" w:rsidP="003E6F50">
            <w:pPr>
              <w:autoSpaceDE w:val="0"/>
              <w:autoSpaceDN w:val="0"/>
              <w:rPr>
                <w:color w:val="000000"/>
                <w:kern w:val="2"/>
              </w:rPr>
            </w:pPr>
            <w:r w:rsidRPr="00597EA6">
              <w:rPr>
                <w:color w:val="000000"/>
                <w:kern w:val="2"/>
              </w:rPr>
              <w:lastRenderedPageBreak/>
              <w:t>охват всех сельских поселений</w:t>
            </w:r>
          </w:p>
        </w:tc>
        <w:tc>
          <w:tcPr>
            <w:tcW w:w="1714" w:type="dxa"/>
          </w:tcPr>
          <w:p w:rsidR="00D212F2" w:rsidRPr="00597EA6" w:rsidRDefault="00D212F2" w:rsidP="003E6F50">
            <w:pPr>
              <w:autoSpaceDE w:val="0"/>
              <w:autoSpaceDN w:val="0"/>
              <w:rPr>
                <w:color w:val="000000"/>
                <w:kern w:val="2"/>
              </w:rPr>
            </w:pPr>
            <w:r w:rsidRPr="00597EA6">
              <w:rPr>
                <w:color w:val="000000"/>
                <w:kern w:val="2"/>
              </w:rPr>
              <w:t>отчет о про</w:t>
            </w:r>
            <w:r w:rsidRPr="00597EA6">
              <w:rPr>
                <w:color w:val="000000"/>
                <w:kern w:val="2"/>
              </w:rPr>
              <w:softHyphen/>
              <w:t>деланной ра</w:t>
            </w:r>
            <w:r w:rsidRPr="00597EA6">
              <w:rPr>
                <w:color w:val="000000"/>
                <w:kern w:val="2"/>
              </w:rPr>
              <w:softHyphen/>
              <w:t>боте</w:t>
            </w:r>
          </w:p>
        </w:tc>
      </w:tr>
      <w:tr w:rsidR="00D212F2" w:rsidRPr="00597EA6" w:rsidTr="003E6F50">
        <w:tc>
          <w:tcPr>
            <w:tcW w:w="587" w:type="dxa"/>
          </w:tcPr>
          <w:p w:rsidR="00D212F2" w:rsidRPr="00597EA6" w:rsidRDefault="00D212F2" w:rsidP="003E6F50">
            <w:pPr>
              <w:autoSpaceDE w:val="0"/>
              <w:autoSpaceDN w:val="0"/>
              <w:jc w:val="center"/>
              <w:rPr>
                <w:color w:val="000000"/>
                <w:kern w:val="2"/>
              </w:rPr>
            </w:pPr>
            <w:r w:rsidRPr="00597EA6">
              <w:rPr>
                <w:color w:val="000000"/>
                <w:kern w:val="2"/>
              </w:rPr>
              <w:lastRenderedPageBreak/>
              <w:t>5.</w:t>
            </w:r>
          </w:p>
        </w:tc>
        <w:tc>
          <w:tcPr>
            <w:tcW w:w="2647" w:type="dxa"/>
          </w:tcPr>
          <w:p w:rsidR="00D212F2" w:rsidRPr="00597EA6" w:rsidRDefault="00D212F2" w:rsidP="003E6F50">
            <w:pPr>
              <w:autoSpaceDE w:val="0"/>
              <w:autoSpaceDN w:val="0"/>
              <w:rPr>
                <w:color w:val="000000"/>
                <w:kern w:val="2"/>
              </w:rPr>
            </w:pPr>
            <w:r w:rsidRPr="00597EA6">
              <w:rPr>
                <w:color w:val="000000"/>
                <w:kern w:val="2"/>
              </w:rPr>
              <w:t>Разработка методи</w:t>
            </w:r>
            <w:r w:rsidRPr="00597EA6">
              <w:rPr>
                <w:color w:val="000000"/>
                <w:kern w:val="2"/>
              </w:rPr>
              <w:softHyphen/>
              <w:t>ческих рекоменда</w:t>
            </w:r>
            <w:r w:rsidRPr="00597EA6">
              <w:rPr>
                <w:color w:val="000000"/>
                <w:kern w:val="2"/>
              </w:rPr>
              <w:softHyphen/>
              <w:t>ций для муниципальных служащих по вопро</w:t>
            </w:r>
            <w:r w:rsidRPr="00597EA6">
              <w:rPr>
                <w:color w:val="000000"/>
                <w:kern w:val="2"/>
              </w:rPr>
              <w:softHyphen/>
              <w:t>сам взаимодействия с национальными и религиозными объединениями</w:t>
            </w:r>
          </w:p>
        </w:tc>
        <w:tc>
          <w:tcPr>
            <w:tcW w:w="1445" w:type="dxa"/>
          </w:tcPr>
          <w:p w:rsidR="00D212F2" w:rsidRPr="00597EA6" w:rsidRDefault="00D212F2" w:rsidP="003E6F50">
            <w:pPr>
              <w:autoSpaceDE w:val="0"/>
              <w:autoSpaceDN w:val="0"/>
              <w:jc w:val="center"/>
              <w:rPr>
                <w:color w:val="000000"/>
                <w:kern w:val="2"/>
              </w:rPr>
            </w:pPr>
            <w:r w:rsidRPr="00597EA6">
              <w:rPr>
                <w:color w:val="000000"/>
                <w:kern w:val="2"/>
              </w:rPr>
              <w:t xml:space="preserve">2019, </w:t>
            </w:r>
          </w:p>
          <w:p w:rsidR="00D212F2" w:rsidRPr="00597EA6" w:rsidRDefault="00D212F2" w:rsidP="003E6F50">
            <w:pPr>
              <w:autoSpaceDE w:val="0"/>
              <w:autoSpaceDN w:val="0"/>
              <w:jc w:val="center"/>
              <w:rPr>
                <w:color w:val="000000"/>
                <w:kern w:val="2"/>
              </w:rPr>
            </w:pPr>
            <w:r w:rsidRPr="00597EA6">
              <w:rPr>
                <w:color w:val="000000"/>
                <w:kern w:val="2"/>
              </w:rPr>
              <w:t>2021 годы</w:t>
            </w:r>
          </w:p>
        </w:tc>
        <w:tc>
          <w:tcPr>
            <w:tcW w:w="2599" w:type="dxa"/>
          </w:tcPr>
          <w:p w:rsidR="00D212F2" w:rsidRPr="00597EA6" w:rsidRDefault="00D212F2" w:rsidP="003E6F50">
            <w:pPr>
              <w:autoSpaceDE w:val="0"/>
              <w:autoSpaceDN w:val="0"/>
              <w:rPr>
                <w:color w:val="000000"/>
                <w:kern w:val="2"/>
              </w:rPr>
            </w:pPr>
            <w:r w:rsidRPr="00597EA6">
              <w:rPr>
                <w:color w:val="000000"/>
                <w:kern w:val="2"/>
              </w:rPr>
              <w:t>Администрация Казанского сельского поселения</w:t>
            </w:r>
          </w:p>
        </w:tc>
        <w:tc>
          <w:tcPr>
            <w:tcW w:w="2048" w:type="dxa"/>
          </w:tcPr>
          <w:p w:rsidR="00D212F2" w:rsidRPr="00597EA6" w:rsidRDefault="00D212F2" w:rsidP="003E6F50">
            <w:pPr>
              <w:autoSpaceDE w:val="0"/>
              <w:autoSpaceDN w:val="0"/>
              <w:jc w:val="center"/>
              <w:rPr>
                <w:color w:val="000000"/>
                <w:kern w:val="2"/>
              </w:rPr>
            </w:pPr>
            <w:r w:rsidRPr="00597EA6">
              <w:rPr>
                <w:color w:val="000000"/>
                <w:kern w:val="2"/>
              </w:rPr>
              <w:t>финансирование не требуется</w:t>
            </w:r>
          </w:p>
        </w:tc>
        <w:tc>
          <w:tcPr>
            <w:tcW w:w="2976" w:type="dxa"/>
          </w:tcPr>
          <w:p w:rsidR="00D212F2" w:rsidRPr="00597EA6" w:rsidRDefault="00D212F2" w:rsidP="003E6F50">
            <w:pPr>
              <w:autoSpaceDE w:val="0"/>
              <w:autoSpaceDN w:val="0"/>
              <w:rPr>
                <w:color w:val="000000"/>
                <w:kern w:val="2"/>
              </w:rPr>
            </w:pPr>
            <w:r w:rsidRPr="00597EA6">
              <w:rPr>
                <w:color w:val="000000"/>
                <w:kern w:val="2"/>
              </w:rPr>
              <w:t>совершенствование вза</w:t>
            </w:r>
            <w:r w:rsidRPr="00597EA6">
              <w:rPr>
                <w:color w:val="000000"/>
                <w:kern w:val="2"/>
              </w:rPr>
              <w:softHyphen/>
              <w:t>имодействия органов местного само</w:t>
            </w:r>
            <w:r w:rsidRPr="00597EA6">
              <w:rPr>
                <w:color w:val="000000"/>
                <w:kern w:val="2"/>
              </w:rPr>
              <w:softHyphen/>
              <w:t>управления с институ</w:t>
            </w:r>
            <w:r w:rsidRPr="00597EA6">
              <w:rPr>
                <w:color w:val="000000"/>
                <w:kern w:val="2"/>
              </w:rPr>
              <w:softHyphen/>
              <w:t>тами гражданского об</w:t>
            </w:r>
            <w:r w:rsidRPr="00597EA6">
              <w:rPr>
                <w:color w:val="000000"/>
                <w:kern w:val="2"/>
              </w:rPr>
              <w:softHyphen/>
              <w:t>щества в целях укрепле</w:t>
            </w:r>
            <w:r w:rsidRPr="00597EA6">
              <w:rPr>
                <w:color w:val="000000"/>
                <w:kern w:val="2"/>
              </w:rPr>
              <w:softHyphen/>
              <w:t>ния гражданского един</w:t>
            </w:r>
            <w:r w:rsidRPr="00597EA6">
              <w:rPr>
                <w:color w:val="000000"/>
                <w:kern w:val="2"/>
              </w:rPr>
              <w:softHyphen/>
              <w:t>ства многонациональ</w:t>
            </w:r>
            <w:r w:rsidRPr="00597EA6">
              <w:rPr>
                <w:color w:val="000000"/>
                <w:kern w:val="2"/>
              </w:rPr>
              <w:softHyphen/>
              <w:t>ного народа Российской Федерации (российской нации), сохранения меж</w:t>
            </w:r>
            <w:r w:rsidRPr="00597EA6">
              <w:rPr>
                <w:color w:val="000000"/>
                <w:kern w:val="2"/>
              </w:rPr>
              <w:softHyphen/>
              <w:t>национального мира и согласия</w:t>
            </w:r>
          </w:p>
        </w:tc>
        <w:tc>
          <w:tcPr>
            <w:tcW w:w="1714" w:type="dxa"/>
          </w:tcPr>
          <w:p w:rsidR="00D212F2" w:rsidRPr="00597EA6" w:rsidRDefault="00D212F2" w:rsidP="003E6F50">
            <w:pPr>
              <w:autoSpaceDE w:val="0"/>
              <w:autoSpaceDN w:val="0"/>
              <w:rPr>
                <w:color w:val="000000"/>
                <w:kern w:val="2"/>
              </w:rPr>
            </w:pPr>
            <w:r w:rsidRPr="00597EA6">
              <w:rPr>
                <w:color w:val="000000"/>
                <w:kern w:val="2"/>
              </w:rPr>
              <w:t>разработка методических рекомендаций  и направле</w:t>
            </w:r>
            <w:r w:rsidRPr="00597EA6">
              <w:rPr>
                <w:color w:val="000000"/>
                <w:kern w:val="2"/>
              </w:rPr>
              <w:softHyphen/>
              <w:t>ние их для использова</w:t>
            </w:r>
            <w:r w:rsidRPr="00597EA6">
              <w:rPr>
                <w:color w:val="000000"/>
                <w:kern w:val="2"/>
              </w:rPr>
              <w:softHyphen/>
              <w:t>ния в работе муниципаль</w:t>
            </w:r>
            <w:r w:rsidRPr="00597EA6">
              <w:rPr>
                <w:color w:val="000000"/>
                <w:kern w:val="2"/>
              </w:rPr>
              <w:softHyphen/>
              <w:t>ными служа</w:t>
            </w:r>
            <w:r w:rsidRPr="00597EA6">
              <w:rPr>
                <w:color w:val="000000"/>
                <w:kern w:val="2"/>
              </w:rPr>
              <w:softHyphen/>
              <w:t xml:space="preserve">щими в </w:t>
            </w:r>
            <w:proofErr w:type="spellStart"/>
            <w:r w:rsidRPr="00597EA6">
              <w:rPr>
                <w:color w:val="000000"/>
                <w:kern w:val="2"/>
              </w:rPr>
              <w:t>Верхнедонском</w:t>
            </w:r>
            <w:proofErr w:type="spellEnd"/>
            <w:r w:rsidRPr="00597EA6">
              <w:rPr>
                <w:color w:val="000000"/>
                <w:kern w:val="2"/>
              </w:rPr>
              <w:t xml:space="preserve"> районе в элек</w:t>
            </w:r>
            <w:r w:rsidRPr="00597EA6">
              <w:rPr>
                <w:color w:val="000000"/>
                <w:kern w:val="2"/>
              </w:rPr>
              <w:softHyphen/>
              <w:t>тронном виде</w:t>
            </w:r>
          </w:p>
        </w:tc>
        <w:tc>
          <w:tcPr>
            <w:tcW w:w="1714" w:type="dxa"/>
          </w:tcPr>
          <w:p w:rsidR="00D212F2" w:rsidRPr="00597EA6" w:rsidRDefault="00D212F2" w:rsidP="003E6F50">
            <w:pPr>
              <w:autoSpaceDE w:val="0"/>
              <w:autoSpaceDN w:val="0"/>
              <w:rPr>
                <w:color w:val="000000"/>
                <w:kern w:val="2"/>
              </w:rPr>
            </w:pPr>
            <w:r w:rsidRPr="00597EA6">
              <w:rPr>
                <w:color w:val="000000"/>
                <w:kern w:val="2"/>
              </w:rPr>
              <w:t>отчет о про</w:t>
            </w:r>
            <w:r w:rsidRPr="00597EA6">
              <w:rPr>
                <w:color w:val="000000"/>
                <w:kern w:val="2"/>
              </w:rPr>
              <w:softHyphen/>
              <w:t>деланной ра</w:t>
            </w:r>
            <w:r w:rsidRPr="00597EA6">
              <w:rPr>
                <w:color w:val="000000"/>
                <w:kern w:val="2"/>
              </w:rPr>
              <w:softHyphen/>
              <w:t>боте</w:t>
            </w:r>
          </w:p>
        </w:tc>
      </w:tr>
      <w:tr w:rsidR="00D212F2" w:rsidRPr="00597EA6" w:rsidTr="003E6F50">
        <w:tc>
          <w:tcPr>
            <w:tcW w:w="15730" w:type="dxa"/>
            <w:gridSpan w:val="8"/>
          </w:tcPr>
          <w:p w:rsidR="00D212F2" w:rsidRPr="00597EA6" w:rsidRDefault="00D212F2" w:rsidP="003E6F50">
            <w:pPr>
              <w:autoSpaceDE w:val="0"/>
              <w:autoSpaceDN w:val="0"/>
              <w:jc w:val="center"/>
              <w:outlineLvl w:val="1"/>
              <w:rPr>
                <w:color w:val="000000"/>
                <w:kern w:val="2"/>
              </w:rPr>
            </w:pPr>
            <w:r w:rsidRPr="00597EA6">
              <w:rPr>
                <w:color w:val="000000"/>
                <w:kern w:val="2"/>
                <w:lang w:val="en-US"/>
              </w:rPr>
              <w:t>IV</w:t>
            </w:r>
            <w:r w:rsidRPr="00597EA6">
              <w:rPr>
                <w:color w:val="000000"/>
                <w:kern w:val="2"/>
              </w:rPr>
              <w:t xml:space="preserve">. Обеспечение участия институтов гражданского общества </w:t>
            </w:r>
          </w:p>
          <w:p w:rsidR="00D212F2" w:rsidRPr="00597EA6" w:rsidRDefault="00D212F2" w:rsidP="003E6F50">
            <w:pPr>
              <w:autoSpaceDE w:val="0"/>
              <w:autoSpaceDN w:val="0"/>
              <w:jc w:val="center"/>
              <w:outlineLvl w:val="1"/>
              <w:rPr>
                <w:color w:val="000000"/>
                <w:kern w:val="2"/>
              </w:rPr>
            </w:pPr>
            <w:r w:rsidRPr="00597EA6">
              <w:rPr>
                <w:color w:val="000000"/>
                <w:kern w:val="2"/>
              </w:rPr>
              <w:t>в реализации целей и задач государственной национальной политики Российской Федерации</w:t>
            </w:r>
          </w:p>
        </w:tc>
      </w:tr>
      <w:tr w:rsidR="00D212F2" w:rsidRPr="00597EA6" w:rsidTr="003E6F50">
        <w:tc>
          <w:tcPr>
            <w:tcW w:w="587" w:type="dxa"/>
          </w:tcPr>
          <w:p w:rsidR="00D212F2" w:rsidRPr="00597EA6" w:rsidRDefault="00D212F2" w:rsidP="003E6F50">
            <w:pPr>
              <w:autoSpaceDE w:val="0"/>
              <w:autoSpaceDN w:val="0"/>
              <w:jc w:val="center"/>
              <w:rPr>
                <w:color w:val="000000"/>
                <w:kern w:val="2"/>
              </w:rPr>
            </w:pPr>
            <w:r w:rsidRPr="00597EA6">
              <w:rPr>
                <w:color w:val="000000"/>
                <w:kern w:val="2"/>
              </w:rPr>
              <w:t>6.</w:t>
            </w:r>
          </w:p>
        </w:tc>
        <w:tc>
          <w:tcPr>
            <w:tcW w:w="2647" w:type="dxa"/>
          </w:tcPr>
          <w:p w:rsidR="00D212F2" w:rsidRPr="00597EA6" w:rsidRDefault="00D212F2" w:rsidP="003E6F50">
            <w:pPr>
              <w:autoSpaceDE w:val="0"/>
              <w:autoSpaceDN w:val="0"/>
              <w:rPr>
                <w:color w:val="000000"/>
                <w:kern w:val="2"/>
              </w:rPr>
            </w:pPr>
            <w:r w:rsidRPr="00597EA6">
              <w:rPr>
                <w:color w:val="000000"/>
                <w:kern w:val="2"/>
              </w:rPr>
              <w:t>Привлечение к ра</w:t>
            </w:r>
            <w:r w:rsidRPr="00597EA6">
              <w:rPr>
                <w:color w:val="000000"/>
                <w:kern w:val="2"/>
              </w:rPr>
              <w:softHyphen/>
              <w:t>боте в обществен</w:t>
            </w:r>
            <w:r w:rsidRPr="00597EA6">
              <w:rPr>
                <w:color w:val="000000"/>
                <w:kern w:val="2"/>
              </w:rPr>
              <w:softHyphen/>
              <w:t>ных советах, иных экспертно-консультативных органах при заинтересован</w:t>
            </w:r>
            <w:r w:rsidRPr="00597EA6">
              <w:rPr>
                <w:color w:val="000000"/>
                <w:kern w:val="2"/>
              </w:rPr>
              <w:softHyphen/>
              <w:t xml:space="preserve">ных органах государственной власти Ростовской </w:t>
            </w:r>
            <w:r w:rsidRPr="00597EA6">
              <w:rPr>
                <w:color w:val="000000"/>
                <w:kern w:val="2"/>
              </w:rPr>
              <w:lastRenderedPageBreak/>
              <w:t>области представителей этнокультурных общественных объедине</w:t>
            </w:r>
            <w:r w:rsidRPr="00597EA6">
              <w:rPr>
                <w:color w:val="000000"/>
                <w:kern w:val="2"/>
              </w:rPr>
              <w:softHyphen/>
              <w:t>ний и религиозных организаций</w:t>
            </w:r>
          </w:p>
        </w:tc>
        <w:tc>
          <w:tcPr>
            <w:tcW w:w="1445" w:type="dxa"/>
          </w:tcPr>
          <w:p w:rsidR="00D212F2" w:rsidRPr="00597EA6" w:rsidRDefault="00D212F2" w:rsidP="003E6F50">
            <w:pPr>
              <w:autoSpaceDE w:val="0"/>
              <w:autoSpaceDN w:val="0"/>
              <w:jc w:val="center"/>
              <w:rPr>
                <w:color w:val="000000"/>
                <w:kern w:val="2"/>
              </w:rPr>
            </w:pPr>
            <w:r w:rsidRPr="00597EA6">
              <w:rPr>
                <w:color w:val="000000"/>
                <w:kern w:val="2"/>
              </w:rPr>
              <w:lastRenderedPageBreak/>
              <w:t>постоянно</w:t>
            </w:r>
          </w:p>
        </w:tc>
        <w:tc>
          <w:tcPr>
            <w:tcW w:w="2599" w:type="dxa"/>
          </w:tcPr>
          <w:p w:rsidR="00D212F2" w:rsidRPr="00597EA6" w:rsidRDefault="00D212F2" w:rsidP="003E6F50">
            <w:pPr>
              <w:autoSpaceDE w:val="0"/>
              <w:autoSpaceDN w:val="0"/>
              <w:rPr>
                <w:color w:val="000000"/>
                <w:kern w:val="2"/>
              </w:rPr>
            </w:pPr>
            <w:r w:rsidRPr="00597EA6">
              <w:rPr>
                <w:color w:val="000000"/>
                <w:kern w:val="2"/>
              </w:rPr>
              <w:t>Администрация Казанского сельского поселения</w:t>
            </w:r>
          </w:p>
        </w:tc>
        <w:tc>
          <w:tcPr>
            <w:tcW w:w="2048" w:type="dxa"/>
          </w:tcPr>
          <w:p w:rsidR="00D212F2" w:rsidRPr="00597EA6" w:rsidRDefault="00D212F2" w:rsidP="003E6F50">
            <w:pPr>
              <w:autoSpaceDE w:val="0"/>
              <w:autoSpaceDN w:val="0"/>
              <w:jc w:val="center"/>
              <w:rPr>
                <w:color w:val="000000"/>
                <w:kern w:val="2"/>
              </w:rPr>
            </w:pPr>
            <w:r w:rsidRPr="00597EA6">
              <w:rPr>
                <w:color w:val="000000"/>
                <w:kern w:val="2"/>
              </w:rPr>
              <w:t>финансирование не требуется</w:t>
            </w:r>
          </w:p>
        </w:tc>
        <w:tc>
          <w:tcPr>
            <w:tcW w:w="2976" w:type="dxa"/>
          </w:tcPr>
          <w:p w:rsidR="00D212F2" w:rsidRPr="00597EA6" w:rsidRDefault="00D212F2" w:rsidP="003E6F50">
            <w:pPr>
              <w:autoSpaceDE w:val="0"/>
              <w:autoSpaceDN w:val="0"/>
              <w:rPr>
                <w:color w:val="000000"/>
                <w:kern w:val="2"/>
              </w:rPr>
            </w:pPr>
            <w:r w:rsidRPr="00597EA6">
              <w:rPr>
                <w:color w:val="000000"/>
                <w:kern w:val="2"/>
              </w:rPr>
              <w:t>участие общественных советов и иных консуль</w:t>
            </w:r>
            <w:r w:rsidRPr="00597EA6">
              <w:rPr>
                <w:color w:val="000000"/>
                <w:kern w:val="2"/>
              </w:rPr>
              <w:softHyphen/>
              <w:t>тативных органов, созданных при органах местного само</w:t>
            </w:r>
            <w:r w:rsidRPr="00597EA6">
              <w:rPr>
                <w:color w:val="000000"/>
                <w:kern w:val="2"/>
              </w:rPr>
              <w:softHyphen/>
              <w:t>управления, в деятель</w:t>
            </w:r>
            <w:r w:rsidRPr="00597EA6">
              <w:rPr>
                <w:color w:val="000000"/>
                <w:kern w:val="2"/>
              </w:rPr>
              <w:softHyphen/>
              <w:t>но</w:t>
            </w:r>
            <w:r w:rsidRPr="00597EA6">
              <w:rPr>
                <w:color w:val="000000"/>
                <w:kern w:val="2"/>
              </w:rPr>
              <w:softHyphen/>
              <w:t>сти по укреп</w:t>
            </w:r>
            <w:r w:rsidRPr="00597EA6">
              <w:rPr>
                <w:color w:val="000000"/>
                <w:kern w:val="2"/>
              </w:rPr>
              <w:softHyphen/>
              <w:t>лению общероссийской граж</w:t>
            </w:r>
            <w:r w:rsidRPr="00597EA6">
              <w:rPr>
                <w:color w:val="000000"/>
                <w:kern w:val="2"/>
              </w:rPr>
              <w:softHyphen/>
              <w:t xml:space="preserve">данской </w:t>
            </w:r>
            <w:r w:rsidRPr="00597EA6">
              <w:rPr>
                <w:color w:val="000000"/>
                <w:kern w:val="2"/>
              </w:rPr>
              <w:lastRenderedPageBreak/>
              <w:t>идентич</w:t>
            </w:r>
            <w:r w:rsidRPr="00597EA6">
              <w:rPr>
                <w:color w:val="000000"/>
                <w:kern w:val="2"/>
              </w:rPr>
              <w:softHyphen/>
              <w:t>но</w:t>
            </w:r>
            <w:r w:rsidRPr="00597EA6">
              <w:rPr>
                <w:color w:val="000000"/>
                <w:kern w:val="2"/>
              </w:rPr>
              <w:softHyphen/>
              <w:t>сти, гармони</w:t>
            </w:r>
            <w:r w:rsidRPr="00597EA6">
              <w:rPr>
                <w:color w:val="000000"/>
                <w:kern w:val="2"/>
              </w:rPr>
              <w:softHyphen/>
              <w:t>зации межна</w:t>
            </w:r>
            <w:r w:rsidRPr="00597EA6">
              <w:rPr>
                <w:color w:val="000000"/>
                <w:kern w:val="2"/>
              </w:rPr>
              <w:softHyphen/>
              <w:t>циональ</w:t>
            </w:r>
            <w:r w:rsidRPr="00597EA6">
              <w:rPr>
                <w:color w:val="000000"/>
                <w:kern w:val="2"/>
              </w:rPr>
              <w:softHyphen/>
              <w:t>ных (межэтни</w:t>
            </w:r>
            <w:r w:rsidRPr="00597EA6">
              <w:rPr>
                <w:color w:val="000000"/>
                <w:kern w:val="2"/>
              </w:rPr>
              <w:softHyphen/>
              <w:t>ческих) и межрели</w:t>
            </w:r>
            <w:r w:rsidRPr="00597EA6">
              <w:rPr>
                <w:color w:val="000000"/>
                <w:kern w:val="2"/>
              </w:rPr>
              <w:softHyphen/>
              <w:t>гиозных отно</w:t>
            </w:r>
            <w:r w:rsidRPr="00597EA6">
              <w:rPr>
                <w:color w:val="000000"/>
                <w:kern w:val="2"/>
              </w:rPr>
              <w:softHyphen/>
              <w:t>шений, обеспечению социаль</w:t>
            </w:r>
            <w:r w:rsidRPr="00597EA6">
              <w:rPr>
                <w:color w:val="000000"/>
                <w:kern w:val="2"/>
              </w:rPr>
              <w:softHyphen/>
              <w:t>ной и культур</w:t>
            </w:r>
            <w:r w:rsidRPr="00597EA6">
              <w:rPr>
                <w:color w:val="000000"/>
                <w:kern w:val="2"/>
              </w:rPr>
              <w:softHyphen/>
              <w:t>ной адап</w:t>
            </w:r>
            <w:r w:rsidRPr="00597EA6">
              <w:rPr>
                <w:color w:val="000000"/>
                <w:kern w:val="2"/>
              </w:rPr>
              <w:softHyphen/>
              <w:t>тации ино</w:t>
            </w:r>
            <w:r w:rsidRPr="00597EA6">
              <w:rPr>
                <w:color w:val="000000"/>
                <w:kern w:val="2"/>
              </w:rPr>
              <w:softHyphen/>
              <w:t>странных граждан в Рос</w:t>
            </w:r>
            <w:r w:rsidRPr="00597EA6">
              <w:rPr>
                <w:color w:val="000000"/>
                <w:kern w:val="2"/>
              </w:rPr>
              <w:softHyphen/>
              <w:t>сийской Федерации и их инте</w:t>
            </w:r>
            <w:r w:rsidRPr="00597EA6">
              <w:rPr>
                <w:color w:val="000000"/>
                <w:kern w:val="2"/>
              </w:rPr>
              <w:softHyphen/>
              <w:t>гра</w:t>
            </w:r>
            <w:r w:rsidRPr="00597EA6">
              <w:rPr>
                <w:color w:val="000000"/>
                <w:kern w:val="2"/>
              </w:rPr>
              <w:softHyphen/>
              <w:t>ции в рос</w:t>
            </w:r>
            <w:r w:rsidRPr="00597EA6">
              <w:rPr>
                <w:color w:val="000000"/>
                <w:kern w:val="2"/>
              </w:rPr>
              <w:softHyphen/>
              <w:t>сийское общество</w:t>
            </w:r>
          </w:p>
        </w:tc>
        <w:tc>
          <w:tcPr>
            <w:tcW w:w="1714" w:type="dxa"/>
          </w:tcPr>
          <w:p w:rsidR="00D212F2" w:rsidRPr="00597EA6" w:rsidRDefault="00D212F2" w:rsidP="003E6F50">
            <w:pPr>
              <w:autoSpaceDE w:val="0"/>
              <w:autoSpaceDN w:val="0"/>
              <w:rPr>
                <w:color w:val="000000"/>
                <w:kern w:val="2"/>
              </w:rPr>
            </w:pPr>
            <w:r w:rsidRPr="00597EA6">
              <w:rPr>
                <w:color w:val="000000"/>
                <w:kern w:val="2"/>
              </w:rPr>
              <w:lastRenderedPageBreak/>
              <w:t>количество представите</w:t>
            </w:r>
            <w:r w:rsidRPr="00597EA6">
              <w:rPr>
                <w:color w:val="000000"/>
                <w:kern w:val="2"/>
              </w:rPr>
              <w:softHyphen/>
              <w:t>лей нацио</w:t>
            </w:r>
            <w:r w:rsidRPr="00597EA6">
              <w:rPr>
                <w:color w:val="000000"/>
                <w:kern w:val="2"/>
              </w:rPr>
              <w:softHyphen/>
              <w:t>нальных об</w:t>
            </w:r>
            <w:r w:rsidRPr="00597EA6">
              <w:rPr>
                <w:color w:val="000000"/>
                <w:kern w:val="2"/>
              </w:rPr>
              <w:softHyphen/>
              <w:t>щественных объединений и религиоз</w:t>
            </w:r>
            <w:r w:rsidRPr="00597EA6">
              <w:rPr>
                <w:color w:val="000000"/>
                <w:kern w:val="2"/>
              </w:rPr>
              <w:softHyphen/>
            </w:r>
            <w:r w:rsidRPr="00597EA6">
              <w:rPr>
                <w:color w:val="000000"/>
                <w:kern w:val="2"/>
              </w:rPr>
              <w:lastRenderedPageBreak/>
              <w:t>ных организа</w:t>
            </w:r>
            <w:r w:rsidRPr="00597EA6">
              <w:rPr>
                <w:color w:val="000000"/>
                <w:kern w:val="2"/>
              </w:rPr>
              <w:softHyphen/>
              <w:t>ций, вклю</w:t>
            </w:r>
            <w:r w:rsidRPr="00597EA6">
              <w:rPr>
                <w:color w:val="000000"/>
                <w:kern w:val="2"/>
              </w:rPr>
              <w:softHyphen/>
              <w:t>ченных в состав обще</w:t>
            </w:r>
            <w:r w:rsidRPr="00597EA6">
              <w:rPr>
                <w:color w:val="000000"/>
                <w:kern w:val="2"/>
              </w:rPr>
              <w:softHyphen/>
              <w:t>ственных советов, иных экспертно-консульта</w:t>
            </w:r>
            <w:r w:rsidRPr="00597EA6">
              <w:rPr>
                <w:color w:val="000000"/>
                <w:kern w:val="2"/>
              </w:rPr>
              <w:softHyphen/>
              <w:t>тивных орга</w:t>
            </w:r>
            <w:r w:rsidRPr="00597EA6">
              <w:rPr>
                <w:color w:val="000000"/>
                <w:kern w:val="2"/>
              </w:rPr>
              <w:softHyphen/>
              <w:t>нов</w:t>
            </w:r>
          </w:p>
        </w:tc>
        <w:tc>
          <w:tcPr>
            <w:tcW w:w="1714" w:type="dxa"/>
          </w:tcPr>
          <w:p w:rsidR="00D212F2" w:rsidRPr="00597EA6" w:rsidRDefault="00D212F2" w:rsidP="003E6F50">
            <w:pPr>
              <w:autoSpaceDE w:val="0"/>
              <w:autoSpaceDN w:val="0"/>
              <w:rPr>
                <w:color w:val="000000"/>
                <w:kern w:val="2"/>
              </w:rPr>
            </w:pPr>
            <w:r w:rsidRPr="00597EA6">
              <w:rPr>
                <w:color w:val="000000"/>
                <w:kern w:val="2"/>
              </w:rPr>
              <w:lastRenderedPageBreak/>
              <w:t>отчет о про</w:t>
            </w:r>
            <w:r w:rsidRPr="00597EA6">
              <w:rPr>
                <w:color w:val="000000"/>
                <w:kern w:val="2"/>
              </w:rPr>
              <w:softHyphen/>
              <w:t>деланной ра</w:t>
            </w:r>
            <w:r w:rsidRPr="00597EA6">
              <w:rPr>
                <w:color w:val="000000"/>
                <w:kern w:val="2"/>
              </w:rPr>
              <w:softHyphen/>
              <w:t>боте</w:t>
            </w:r>
          </w:p>
        </w:tc>
      </w:tr>
    </w:tbl>
    <w:p w:rsidR="00D212F2" w:rsidRPr="00597EA6" w:rsidRDefault="00D212F2" w:rsidP="00D212F2">
      <w:pPr>
        <w:jc w:val="center"/>
        <w:rPr>
          <w:kern w:val="2"/>
        </w:rPr>
      </w:pPr>
    </w:p>
    <w:p w:rsidR="00D212F2" w:rsidRPr="00597EA6" w:rsidRDefault="00D212F2" w:rsidP="00D212F2">
      <w:pPr>
        <w:jc w:val="center"/>
        <w:rPr>
          <w:kern w:val="2"/>
        </w:rPr>
      </w:pPr>
    </w:p>
    <w:p w:rsidR="00D212F2" w:rsidRPr="00597EA6" w:rsidRDefault="00D212F2" w:rsidP="00D212F2">
      <w:pPr>
        <w:spacing w:line="228" w:lineRule="auto"/>
        <w:rPr>
          <w:kern w:val="2"/>
        </w:rPr>
      </w:pPr>
    </w:p>
    <w:p w:rsidR="00D212F2" w:rsidRPr="00597EA6" w:rsidRDefault="00D212F2" w:rsidP="00D212F2">
      <w:pPr>
        <w:ind w:right="5551"/>
        <w:jc w:val="both"/>
        <w:rPr>
          <w:sz w:val="28"/>
          <w:szCs w:val="28"/>
        </w:rPr>
      </w:pPr>
    </w:p>
    <w:p w:rsidR="00D212F2" w:rsidRDefault="00D212F2" w:rsidP="00D212F2"/>
    <w:p w:rsidR="006F1129" w:rsidRPr="00C10F6D" w:rsidRDefault="006F1129" w:rsidP="00F751F5">
      <w:pPr>
        <w:tabs>
          <w:tab w:val="center" w:pos="5386"/>
        </w:tabs>
        <w:jc w:val="both"/>
        <w:sectPr w:rsidR="006F1129" w:rsidRPr="00C10F6D" w:rsidSect="00AC0AF2">
          <w:headerReference w:type="even" r:id="rId10"/>
          <w:headerReference w:type="default" r:id="rId11"/>
          <w:footerReference w:type="even" r:id="rId12"/>
          <w:footerReference w:type="default" r:id="rId13"/>
          <w:headerReference w:type="first" r:id="rId14"/>
          <w:footerReference w:type="first" r:id="rId15"/>
          <w:pgSz w:w="11906" w:h="16838"/>
          <w:pgMar w:top="232" w:right="567" w:bottom="1134" w:left="566" w:header="709" w:footer="709" w:gutter="0"/>
          <w:cols w:space="708"/>
          <w:docGrid w:linePitch="360"/>
        </w:sectPr>
      </w:pPr>
      <w:bookmarkStart w:id="0" w:name="_GoBack"/>
      <w:bookmarkEnd w:id="0"/>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16" w:rsidRDefault="004E4B16" w:rsidP="007B6940">
      <w:r>
        <w:separator/>
      </w:r>
    </w:p>
  </w:endnote>
  <w:endnote w:type="continuationSeparator" w:id="0">
    <w:p w:rsidR="004E4B16" w:rsidRDefault="004E4B16"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000000" w:rsidRDefault="004E4B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000000" w:rsidRDefault="004E4B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000000" w:rsidRDefault="004E4B1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16" w:rsidRDefault="004E4B16" w:rsidP="007B6940">
      <w:r>
        <w:separator/>
      </w:r>
    </w:p>
  </w:footnote>
  <w:footnote w:type="continuationSeparator" w:id="0">
    <w:p w:rsidR="004E4B16" w:rsidRDefault="004E4B16"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F2" w:rsidRDefault="00D212F2">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212F2" w:rsidRDefault="00D212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F2" w:rsidRDefault="00D212F2">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D212F2" w:rsidRDefault="00D212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000000" w:rsidRDefault="004E4B1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000000" w:rsidRDefault="004E4B1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000000" w:rsidRDefault="004E4B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4B16"/>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12F2"/>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539DAD8"/>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F0A7-0021-4502-8696-EBF51531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2018-06-01T08:36:00Z</cp:lastPrinted>
  <dcterms:created xsi:type="dcterms:W3CDTF">2019-06-06T07:30:00Z</dcterms:created>
  <dcterms:modified xsi:type="dcterms:W3CDTF">2019-06-06T07:30:00Z</dcterms:modified>
</cp:coreProperties>
</file>