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212E30" w:rsidRPr="006F1129">
                    <w:t>5</w:t>
                  </w:r>
                  <w:r w:rsidRPr="006F1129">
                    <w:t>)</w:t>
                  </w:r>
                  <w:r w:rsidR="00014B10" w:rsidRPr="006F1129">
                    <w:t xml:space="preserve"> </w:t>
                  </w:r>
                  <w:r w:rsidR="0097765C">
                    <w:t>09 апреля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w:t>
            </w:r>
          </w:p>
          <w:p w:rsidR="0097765C" w:rsidRPr="0097765C" w:rsidRDefault="0097765C" w:rsidP="0097765C">
            <w:pPr>
              <w:jc w:val="center"/>
              <w:rPr>
                <w:sz w:val="28"/>
                <w:szCs w:val="28"/>
              </w:rPr>
            </w:pPr>
            <w:r w:rsidRPr="0097765C">
              <w:rPr>
                <w:sz w:val="28"/>
                <w:szCs w:val="28"/>
              </w:rPr>
              <w:t>РОССИЙСКАЯ ФЕДЕРАЦИЯ</w:t>
            </w:r>
          </w:p>
          <w:p w:rsidR="0097765C" w:rsidRPr="0097765C" w:rsidRDefault="0097765C" w:rsidP="0097765C">
            <w:pPr>
              <w:jc w:val="center"/>
              <w:rPr>
                <w:sz w:val="28"/>
                <w:szCs w:val="28"/>
              </w:rPr>
            </w:pPr>
            <w:r w:rsidRPr="0097765C">
              <w:rPr>
                <w:sz w:val="28"/>
                <w:szCs w:val="28"/>
              </w:rPr>
              <w:t>РОСТОВСКАЯ ОБЛАСТЬ</w:t>
            </w:r>
          </w:p>
          <w:p w:rsidR="0097765C" w:rsidRPr="0097765C" w:rsidRDefault="0097765C" w:rsidP="0097765C">
            <w:pPr>
              <w:jc w:val="center"/>
              <w:rPr>
                <w:sz w:val="28"/>
                <w:szCs w:val="28"/>
              </w:rPr>
            </w:pPr>
            <w:r w:rsidRPr="0097765C">
              <w:rPr>
                <w:sz w:val="28"/>
                <w:szCs w:val="28"/>
              </w:rPr>
              <w:t>ВЕРХНЕДОНСКОЙ РАЙОН</w:t>
            </w:r>
          </w:p>
          <w:p w:rsidR="0097765C" w:rsidRPr="0097765C" w:rsidRDefault="0097765C" w:rsidP="0097765C">
            <w:pPr>
              <w:jc w:val="center"/>
              <w:outlineLvl w:val="0"/>
              <w:rPr>
                <w:sz w:val="28"/>
                <w:szCs w:val="28"/>
              </w:rPr>
            </w:pPr>
            <w:r w:rsidRPr="0097765C">
              <w:rPr>
                <w:sz w:val="28"/>
                <w:szCs w:val="28"/>
              </w:rPr>
              <w:t>СОБРАНИЕ ДЕПУТАТОВ</w:t>
            </w:r>
          </w:p>
          <w:p w:rsidR="0097765C" w:rsidRPr="0097765C" w:rsidRDefault="0097765C" w:rsidP="0097765C">
            <w:pPr>
              <w:jc w:val="center"/>
              <w:outlineLvl w:val="0"/>
              <w:rPr>
                <w:sz w:val="28"/>
                <w:szCs w:val="28"/>
              </w:rPr>
            </w:pPr>
            <w:proofErr w:type="gramStart"/>
            <w:r w:rsidRPr="0097765C">
              <w:rPr>
                <w:sz w:val="28"/>
                <w:szCs w:val="28"/>
              </w:rPr>
              <w:t>КАЗАНСКОГО  СЕЛЬСКОГО</w:t>
            </w:r>
            <w:proofErr w:type="gramEnd"/>
            <w:r w:rsidRPr="0097765C">
              <w:rPr>
                <w:sz w:val="28"/>
                <w:szCs w:val="28"/>
              </w:rPr>
              <w:t xml:space="preserve"> ПОСЕЛЕНИЯ</w:t>
            </w:r>
          </w:p>
          <w:p w:rsidR="0097765C" w:rsidRPr="0097765C" w:rsidRDefault="0097765C" w:rsidP="0097765C">
            <w:pPr>
              <w:jc w:val="center"/>
              <w:rPr>
                <w:sz w:val="28"/>
                <w:szCs w:val="28"/>
              </w:rPr>
            </w:pPr>
          </w:p>
          <w:p w:rsidR="0097765C" w:rsidRPr="0097765C" w:rsidRDefault="0097765C" w:rsidP="0097765C">
            <w:pPr>
              <w:rPr>
                <w:sz w:val="28"/>
                <w:szCs w:val="28"/>
              </w:rPr>
            </w:pPr>
          </w:p>
          <w:p w:rsidR="0097765C" w:rsidRPr="0097765C" w:rsidRDefault="0097765C" w:rsidP="0097765C">
            <w:pPr>
              <w:jc w:val="center"/>
              <w:rPr>
                <w:sz w:val="28"/>
                <w:szCs w:val="28"/>
              </w:rPr>
            </w:pPr>
          </w:p>
          <w:p w:rsidR="0097765C" w:rsidRPr="0097765C" w:rsidRDefault="0097765C" w:rsidP="0097765C">
            <w:pPr>
              <w:jc w:val="center"/>
              <w:rPr>
                <w:sz w:val="28"/>
                <w:szCs w:val="28"/>
              </w:rPr>
            </w:pPr>
            <w:r w:rsidRPr="0097765C">
              <w:rPr>
                <w:sz w:val="28"/>
                <w:szCs w:val="28"/>
              </w:rPr>
              <w:t>РЕШЕНИЕ</w:t>
            </w:r>
          </w:p>
          <w:p w:rsidR="0097765C" w:rsidRPr="0097765C" w:rsidRDefault="0097765C" w:rsidP="0097765C">
            <w:pPr>
              <w:rPr>
                <w:sz w:val="28"/>
                <w:szCs w:val="28"/>
              </w:rPr>
            </w:pPr>
          </w:p>
          <w:p w:rsidR="0097765C" w:rsidRPr="0097765C" w:rsidRDefault="0097765C" w:rsidP="0097765C">
            <w:pPr>
              <w:jc w:val="center"/>
              <w:rPr>
                <w:sz w:val="28"/>
                <w:szCs w:val="28"/>
              </w:rPr>
            </w:pPr>
            <w:r>
              <w:rPr>
                <w:sz w:val="28"/>
                <w:szCs w:val="28"/>
              </w:rPr>
              <w:t>08</w:t>
            </w:r>
            <w:r w:rsidRPr="0097765C">
              <w:rPr>
                <w:sz w:val="28"/>
                <w:szCs w:val="28"/>
              </w:rPr>
              <w:t>.04.2019 г                                № 176                              ст. Казанская</w:t>
            </w:r>
          </w:p>
          <w:p w:rsidR="0097765C" w:rsidRPr="0097765C" w:rsidRDefault="0097765C" w:rsidP="0097765C">
            <w:pPr>
              <w:ind w:firstLine="708"/>
              <w:rPr>
                <w:sz w:val="28"/>
                <w:szCs w:val="28"/>
              </w:rPr>
            </w:pPr>
          </w:p>
          <w:p w:rsidR="0097765C" w:rsidRPr="0097765C" w:rsidRDefault="0097765C" w:rsidP="0097765C">
            <w:pPr>
              <w:ind w:right="4597"/>
              <w:jc w:val="both"/>
              <w:rPr>
                <w:sz w:val="28"/>
                <w:szCs w:val="28"/>
              </w:rPr>
            </w:pPr>
          </w:p>
          <w:p w:rsidR="0097765C" w:rsidRDefault="0097765C" w:rsidP="0097765C">
            <w:pPr>
              <w:ind w:right="4286" w:hanging="86"/>
              <w:rPr>
                <w:sz w:val="28"/>
              </w:rPr>
            </w:pPr>
            <w:r w:rsidRPr="0097765C">
              <w:rPr>
                <w:sz w:val="28"/>
              </w:rPr>
              <w:t xml:space="preserve">О внесении изменений в Решение Собрания </w:t>
            </w:r>
            <w:bookmarkStart w:id="0" w:name="_GoBack"/>
            <w:bookmarkEnd w:id="0"/>
            <w:r w:rsidRPr="0097765C">
              <w:rPr>
                <w:sz w:val="28"/>
              </w:rPr>
              <w:t xml:space="preserve">депутатов </w:t>
            </w:r>
            <w:r w:rsidRPr="0097765C">
              <w:rPr>
                <w:iCs/>
                <w:sz w:val="28"/>
              </w:rPr>
              <w:t xml:space="preserve">Казанского </w:t>
            </w:r>
            <w:r w:rsidRPr="0097765C">
              <w:rPr>
                <w:sz w:val="28"/>
              </w:rPr>
              <w:t xml:space="preserve">сельского поселения </w:t>
            </w:r>
          </w:p>
          <w:p w:rsidR="0097765C" w:rsidRPr="0097765C" w:rsidRDefault="0097765C" w:rsidP="0097765C">
            <w:pPr>
              <w:ind w:right="4286" w:hanging="86"/>
              <w:rPr>
                <w:sz w:val="28"/>
              </w:rPr>
            </w:pPr>
            <w:r w:rsidRPr="0097765C">
              <w:rPr>
                <w:sz w:val="28"/>
              </w:rPr>
              <w:t xml:space="preserve">№ 90 от 20.10.2017г. </w:t>
            </w:r>
            <w:proofErr w:type="gramStart"/>
            <w:r w:rsidRPr="0097765C">
              <w:rPr>
                <w:sz w:val="28"/>
              </w:rPr>
              <w:t>« Об</w:t>
            </w:r>
            <w:proofErr w:type="gramEnd"/>
            <w:r w:rsidRPr="0097765C">
              <w:rPr>
                <w:sz w:val="28"/>
              </w:rPr>
              <w:t xml:space="preserve"> утверждении Правил благоустройства территории </w:t>
            </w:r>
            <w:r w:rsidRPr="0097765C">
              <w:rPr>
                <w:iCs/>
                <w:sz w:val="28"/>
              </w:rPr>
              <w:t>Казанского</w:t>
            </w:r>
            <w:r w:rsidRPr="0097765C">
              <w:rPr>
                <w:sz w:val="28"/>
              </w:rPr>
              <w:t xml:space="preserve"> сельского поселения»</w:t>
            </w:r>
          </w:p>
          <w:p w:rsidR="0097765C" w:rsidRPr="0097765C" w:rsidRDefault="0097765C" w:rsidP="0097765C">
            <w:pPr>
              <w:jc w:val="center"/>
              <w:rPr>
                <w:sz w:val="28"/>
              </w:rPr>
            </w:pPr>
          </w:p>
          <w:p w:rsidR="0097765C" w:rsidRPr="0097765C" w:rsidRDefault="0097765C" w:rsidP="0097765C">
            <w:pPr>
              <w:autoSpaceDE w:val="0"/>
              <w:autoSpaceDN w:val="0"/>
              <w:adjustRightInd w:val="0"/>
              <w:ind w:firstLine="540"/>
              <w:jc w:val="both"/>
              <w:rPr>
                <w:sz w:val="28"/>
              </w:rPr>
            </w:pPr>
            <w:r w:rsidRPr="0097765C">
              <w:rPr>
                <w:sz w:val="28"/>
              </w:rPr>
              <w:t xml:space="preserve">В целях </w:t>
            </w:r>
            <w:r w:rsidRPr="0097765C">
              <w:rPr>
                <w:sz w:val="28"/>
                <w:szCs w:val="28"/>
              </w:rPr>
              <w:t xml:space="preserve">организации благоустройства и надлежащего </w:t>
            </w:r>
            <w:proofErr w:type="gramStart"/>
            <w:r w:rsidRPr="0097765C">
              <w:rPr>
                <w:sz w:val="28"/>
                <w:szCs w:val="28"/>
              </w:rPr>
              <w:t>содержания  территории</w:t>
            </w:r>
            <w:proofErr w:type="gramEnd"/>
            <w:r w:rsidRPr="0097765C">
              <w:rPr>
                <w:sz w:val="28"/>
                <w:szCs w:val="28"/>
              </w:rPr>
              <w:t xml:space="preserve">  Казанского</w:t>
            </w:r>
            <w:r w:rsidRPr="0097765C">
              <w:rPr>
                <w:i/>
                <w:iCs/>
                <w:sz w:val="28"/>
                <w:szCs w:val="28"/>
              </w:rPr>
              <w:t xml:space="preserve"> </w:t>
            </w:r>
            <w:r w:rsidRPr="0097765C">
              <w:rPr>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Собрание депутатов </w:t>
            </w:r>
            <w:r w:rsidRPr="0097765C">
              <w:rPr>
                <w:iCs/>
                <w:sz w:val="28"/>
              </w:rPr>
              <w:t>Казанского</w:t>
            </w:r>
            <w:r w:rsidRPr="0097765C">
              <w:rPr>
                <w:sz w:val="28"/>
              </w:rPr>
              <w:t xml:space="preserve"> сельского поселения</w:t>
            </w:r>
          </w:p>
          <w:p w:rsidR="0097765C" w:rsidRPr="0097765C" w:rsidRDefault="0097765C" w:rsidP="0097765C">
            <w:pPr>
              <w:jc w:val="both"/>
              <w:rPr>
                <w:sz w:val="28"/>
              </w:rPr>
            </w:pPr>
          </w:p>
          <w:p w:rsidR="0097765C" w:rsidRPr="0097765C" w:rsidRDefault="0097765C" w:rsidP="0097765C">
            <w:pPr>
              <w:jc w:val="center"/>
              <w:rPr>
                <w:sz w:val="28"/>
              </w:rPr>
            </w:pPr>
            <w:r w:rsidRPr="0097765C">
              <w:rPr>
                <w:sz w:val="28"/>
              </w:rPr>
              <w:t>РЕШИЛО:</w:t>
            </w:r>
          </w:p>
          <w:p w:rsidR="0097765C" w:rsidRPr="0097765C" w:rsidRDefault="0097765C" w:rsidP="0097765C">
            <w:pPr>
              <w:ind w:firstLine="708"/>
              <w:jc w:val="both"/>
              <w:rPr>
                <w:sz w:val="28"/>
              </w:rPr>
            </w:pPr>
          </w:p>
          <w:p w:rsidR="0097765C" w:rsidRPr="0097765C" w:rsidRDefault="0097765C" w:rsidP="0097765C">
            <w:pPr>
              <w:ind w:firstLine="708"/>
              <w:jc w:val="both"/>
              <w:rPr>
                <w:sz w:val="28"/>
                <w:szCs w:val="28"/>
              </w:rPr>
            </w:pPr>
            <w:r w:rsidRPr="0097765C">
              <w:rPr>
                <w:sz w:val="28"/>
              </w:rPr>
              <w:t xml:space="preserve">1.  Внести изменения в Правила </w:t>
            </w:r>
            <w:r w:rsidRPr="0097765C">
              <w:rPr>
                <w:sz w:val="28"/>
                <w:szCs w:val="28"/>
              </w:rPr>
              <w:t xml:space="preserve">благоустройства территории </w:t>
            </w:r>
            <w:r w:rsidRPr="0097765C">
              <w:rPr>
                <w:iCs/>
                <w:sz w:val="28"/>
                <w:szCs w:val="28"/>
              </w:rPr>
              <w:t>Казанского</w:t>
            </w:r>
            <w:r w:rsidRPr="0097765C">
              <w:rPr>
                <w:sz w:val="28"/>
                <w:szCs w:val="28"/>
              </w:rPr>
              <w:t xml:space="preserve"> сельского поселения.</w:t>
            </w:r>
          </w:p>
          <w:p w:rsidR="0097765C" w:rsidRPr="0097765C" w:rsidRDefault="0097765C" w:rsidP="0097765C">
            <w:pPr>
              <w:spacing w:line="320" w:lineRule="exact"/>
              <w:ind w:left="40" w:right="40" w:firstLine="700"/>
              <w:jc w:val="both"/>
              <w:rPr>
                <w:sz w:val="28"/>
              </w:rPr>
            </w:pPr>
            <w:r w:rsidRPr="0097765C">
              <w:rPr>
                <w:sz w:val="28"/>
                <w:szCs w:val="28"/>
              </w:rPr>
              <w:t xml:space="preserve">1.1. в раздел </w:t>
            </w:r>
            <w:r w:rsidRPr="0097765C">
              <w:t>12 «</w:t>
            </w:r>
            <w:r w:rsidRPr="0097765C">
              <w:rPr>
                <w:b/>
              </w:rPr>
              <w:t>ПОРЯДОК СОДЕРЖАНИЯ И ЭКСПЛУАТАЦИИ ОБЪЕКТОВ БЛАГОУСТРОЙСТВА</w:t>
            </w:r>
            <w:r w:rsidRPr="0097765C">
              <w:rPr>
                <w:b/>
                <w:sz w:val="28"/>
              </w:rPr>
              <w:t xml:space="preserve">» </w:t>
            </w:r>
            <w:r w:rsidRPr="0097765C">
              <w:rPr>
                <w:bCs/>
                <w:sz w:val="28"/>
                <w:szCs w:val="28"/>
              </w:rPr>
              <w:t>пункт</w:t>
            </w:r>
            <w:r w:rsidRPr="0097765C">
              <w:rPr>
                <w:b/>
                <w:sz w:val="28"/>
              </w:rPr>
              <w:t xml:space="preserve"> </w:t>
            </w:r>
            <w:r w:rsidRPr="0097765C">
              <w:rPr>
                <w:bCs/>
                <w:sz w:val="28"/>
              </w:rPr>
              <w:t xml:space="preserve">12.8 подпункт 12.8.2 дополнить </w:t>
            </w:r>
            <w:proofErr w:type="gramStart"/>
            <w:r w:rsidRPr="0097765C">
              <w:rPr>
                <w:bCs/>
                <w:sz w:val="28"/>
              </w:rPr>
              <w:t>абзацам</w:t>
            </w:r>
            <w:r w:rsidRPr="0097765C">
              <w:rPr>
                <w:b/>
                <w:sz w:val="28"/>
              </w:rPr>
              <w:t>:</w:t>
            </w:r>
            <w:r w:rsidRPr="0097765C">
              <w:rPr>
                <w:sz w:val="28"/>
                <w:szCs w:val="28"/>
              </w:rPr>
              <w:t xml:space="preserve">  </w:t>
            </w:r>
            <w:r w:rsidRPr="0097765C">
              <w:rPr>
                <w:color w:val="000000"/>
                <w:sz w:val="28"/>
              </w:rPr>
              <w:t>«</w:t>
            </w:r>
            <w:proofErr w:type="gramEnd"/>
            <w:r w:rsidRPr="0097765C">
              <w:rPr>
                <w:color w:val="000000"/>
                <w:sz w:val="28"/>
              </w:rPr>
              <w:t xml:space="preserve">Юридические лица и индивидуальные предприниматели обязаны заключить договор на оказание услуг по обращению с твердыми коммунальными отходами </w:t>
            </w:r>
            <w:r w:rsidRPr="0097765C">
              <w:rPr>
                <w:color w:val="000000"/>
                <w:sz w:val="28"/>
              </w:rPr>
              <w:lastRenderedPageBreak/>
              <w:t>с региональным оператором, в зоне деятельности которого образуются твердые коммунальные отходы и находятся места (площадки) их накопления.</w:t>
            </w:r>
          </w:p>
          <w:p w:rsidR="0097765C" w:rsidRPr="0097765C" w:rsidRDefault="0097765C" w:rsidP="0097765C">
            <w:pPr>
              <w:spacing w:line="320" w:lineRule="exact"/>
              <w:ind w:left="40" w:right="40" w:firstLine="700"/>
              <w:jc w:val="both"/>
              <w:rPr>
                <w:sz w:val="28"/>
              </w:rPr>
            </w:pPr>
            <w:r w:rsidRPr="0097765C">
              <w:rPr>
                <w:color w:val="000000"/>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7765C" w:rsidRPr="0097765C" w:rsidRDefault="0097765C" w:rsidP="0097765C">
            <w:pPr>
              <w:widowControl w:val="0"/>
              <w:tabs>
                <w:tab w:val="left" w:pos="1604"/>
              </w:tabs>
              <w:ind w:firstLine="426"/>
              <w:jc w:val="both"/>
              <w:rPr>
                <w:rFonts w:eastAsia="Courier New"/>
                <w:color w:val="000000"/>
                <w:sz w:val="28"/>
                <w:szCs w:val="28"/>
              </w:rPr>
            </w:pPr>
            <w:r w:rsidRPr="0097765C">
              <w:rPr>
                <w:rFonts w:eastAsia="Courier New"/>
                <w:color w:val="000000"/>
                <w:sz w:val="28"/>
                <w:szCs w:val="28"/>
              </w:rPr>
              <w:t xml:space="preserve">1.2. Подпункт </w:t>
            </w:r>
            <w:r w:rsidRPr="0097765C">
              <w:rPr>
                <w:rFonts w:eastAsia="Courier New"/>
                <w:bCs/>
                <w:color w:val="000000"/>
                <w:sz w:val="28"/>
                <w:szCs w:val="28"/>
                <w:u w:val="single"/>
              </w:rPr>
              <w:t>12.8.2</w:t>
            </w:r>
            <w:r w:rsidRPr="0097765C">
              <w:rPr>
                <w:rFonts w:eastAsia="Courier New"/>
                <w:color w:val="000000"/>
                <w:sz w:val="28"/>
                <w:szCs w:val="28"/>
                <w:u w:val="single"/>
              </w:rPr>
              <w:t>.</w:t>
            </w:r>
            <w:r w:rsidRPr="0097765C">
              <w:rPr>
                <w:rFonts w:eastAsia="Courier New"/>
                <w:color w:val="000000"/>
                <w:sz w:val="28"/>
                <w:szCs w:val="28"/>
              </w:rPr>
              <w:t xml:space="preserve"> изложить в следующей редакции</w:t>
            </w:r>
            <w:r w:rsidRPr="0097765C">
              <w:rPr>
                <w:rFonts w:eastAsia="Courier New"/>
                <w:color w:val="000000"/>
                <w:sz w:val="26"/>
                <w:szCs w:val="28"/>
              </w:rPr>
              <w:t xml:space="preserve">: </w:t>
            </w:r>
            <w:r w:rsidRPr="0097765C">
              <w:rPr>
                <w:rFonts w:eastAsia="Courier New"/>
                <w:color w:val="000000"/>
                <w:sz w:val="28"/>
              </w:rPr>
              <w:t>«</w:t>
            </w:r>
            <w:r w:rsidRPr="0097765C">
              <w:rPr>
                <w:rFonts w:eastAsia="Courier New"/>
                <w:color w:val="000000"/>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97765C" w:rsidRPr="0097765C" w:rsidRDefault="0097765C" w:rsidP="0097765C">
            <w:pPr>
              <w:spacing w:line="320" w:lineRule="exact"/>
              <w:ind w:left="40" w:right="40" w:firstLine="700"/>
              <w:jc w:val="both"/>
              <w:rPr>
                <w:sz w:val="28"/>
              </w:rPr>
            </w:pPr>
            <w:r w:rsidRPr="0097765C">
              <w:rPr>
                <w:color w:val="000000"/>
                <w:sz w:val="28"/>
              </w:rPr>
              <w:t>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97765C" w:rsidRPr="0097765C" w:rsidRDefault="0097765C" w:rsidP="0097765C">
            <w:pPr>
              <w:spacing w:line="320" w:lineRule="exact"/>
              <w:ind w:left="40" w:right="40" w:firstLine="700"/>
              <w:jc w:val="both"/>
              <w:rPr>
                <w:sz w:val="28"/>
              </w:rPr>
            </w:pPr>
            <w:r w:rsidRPr="0097765C">
              <w:rPr>
                <w:color w:val="000000"/>
                <w:sz w:val="28"/>
              </w:rP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97765C" w:rsidRPr="0097765C" w:rsidRDefault="0097765C" w:rsidP="0097765C">
            <w:pPr>
              <w:ind w:firstLine="708"/>
              <w:jc w:val="both"/>
              <w:rPr>
                <w:sz w:val="28"/>
                <w:szCs w:val="28"/>
              </w:rPr>
            </w:pPr>
            <w:r w:rsidRPr="0097765C">
              <w:rPr>
                <w:sz w:val="28"/>
              </w:rPr>
              <w:t xml:space="preserve"> </w:t>
            </w:r>
          </w:p>
          <w:p w:rsidR="0097765C" w:rsidRPr="0097765C" w:rsidRDefault="0097765C" w:rsidP="0097765C">
            <w:pPr>
              <w:ind w:firstLine="708"/>
              <w:jc w:val="both"/>
              <w:rPr>
                <w:i/>
                <w:sz w:val="28"/>
              </w:rPr>
            </w:pPr>
            <w:r w:rsidRPr="0097765C">
              <w:rPr>
                <w:sz w:val="28"/>
              </w:rPr>
              <w:t>2. Настоящее решение вступает в силу со дня его официального опубликования.</w:t>
            </w:r>
          </w:p>
          <w:p w:rsidR="0097765C" w:rsidRPr="0097765C" w:rsidRDefault="0097765C" w:rsidP="0097765C">
            <w:pPr>
              <w:ind w:firstLine="708"/>
              <w:jc w:val="both"/>
              <w:rPr>
                <w:sz w:val="28"/>
              </w:rPr>
            </w:pPr>
          </w:p>
          <w:p w:rsidR="0097765C" w:rsidRPr="0097765C" w:rsidRDefault="0097765C" w:rsidP="0097765C">
            <w:pPr>
              <w:jc w:val="both"/>
              <w:rPr>
                <w:sz w:val="28"/>
              </w:rPr>
            </w:pPr>
          </w:p>
          <w:p w:rsidR="0097765C" w:rsidRPr="0097765C" w:rsidRDefault="0097765C" w:rsidP="0097765C">
            <w:pPr>
              <w:jc w:val="both"/>
              <w:rPr>
                <w:sz w:val="28"/>
              </w:rPr>
            </w:pPr>
          </w:p>
          <w:p w:rsidR="0097765C" w:rsidRPr="0097765C" w:rsidRDefault="0097765C" w:rsidP="0097765C">
            <w:pPr>
              <w:jc w:val="both"/>
              <w:rPr>
                <w:sz w:val="28"/>
              </w:rPr>
            </w:pPr>
            <w:r w:rsidRPr="0097765C">
              <w:rPr>
                <w:sz w:val="28"/>
              </w:rPr>
              <w:t xml:space="preserve">Председатель Собрания депутатов - </w:t>
            </w:r>
          </w:p>
          <w:p w:rsidR="0097765C" w:rsidRPr="0097765C" w:rsidRDefault="0097765C" w:rsidP="0097765C">
            <w:pPr>
              <w:jc w:val="both"/>
              <w:rPr>
                <w:sz w:val="28"/>
              </w:rPr>
            </w:pPr>
            <w:r w:rsidRPr="0097765C">
              <w:rPr>
                <w:sz w:val="28"/>
              </w:rPr>
              <w:t xml:space="preserve">Глава </w:t>
            </w:r>
            <w:r w:rsidRPr="0097765C">
              <w:rPr>
                <w:iCs/>
                <w:sz w:val="28"/>
              </w:rPr>
              <w:t>Казанского</w:t>
            </w:r>
            <w:r w:rsidRPr="0097765C">
              <w:rPr>
                <w:sz w:val="28"/>
              </w:rPr>
              <w:t xml:space="preserve"> сельского поселения</w:t>
            </w:r>
            <w:r w:rsidRPr="0097765C">
              <w:rPr>
                <w:sz w:val="28"/>
              </w:rPr>
              <w:tab/>
            </w:r>
            <w:r w:rsidRPr="0097765C">
              <w:rPr>
                <w:sz w:val="28"/>
              </w:rPr>
              <w:tab/>
              <w:t xml:space="preserve">                            А.А.Яковчук</w:t>
            </w:r>
          </w:p>
          <w:p w:rsidR="0097765C" w:rsidRPr="0097765C" w:rsidRDefault="0097765C" w:rsidP="0097765C">
            <w:pPr>
              <w:spacing w:after="160" w:line="259" w:lineRule="auto"/>
              <w:rPr>
                <w:rFonts w:ascii="Calibri" w:eastAsia="Calibri" w:hAnsi="Calibri"/>
                <w:sz w:val="22"/>
                <w:szCs w:val="22"/>
                <w:lang w:eastAsia="en-US"/>
              </w:rPr>
            </w:pPr>
          </w:p>
          <w:p w:rsidR="000A4535" w:rsidRPr="006F1129" w:rsidRDefault="000A4535" w:rsidP="000A4535">
            <w:pPr>
              <w:widowControl w:val="0"/>
            </w:pPr>
          </w:p>
          <w:p w:rsidR="0097765C" w:rsidRPr="006F1129" w:rsidRDefault="000A4535" w:rsidP="0097765C">
            <w:pPr>
              <w:ind w:firstLine="708"/>
            </w:pPr>
            <w:r w:rsidRPr="006F1129">
              <w:t xml:space="preserve">  </w:t>
            </w: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F5E" w:rsidRDefault="00D94F5E" w:rsidP="007B6940">
      <w:r>
        <w:separator/>
      </w:r>
    </w:p>
  </w:endnote>
  <w:endnote w:type="continuationSeparator" w:id="0">
    <w:p w:rsidR="00D94F5E" w:rsidRDefault="00D94F5E"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F5E" w:rsidRDefault="00D94F5E" w:rsidP="007B6940">
      <w:r>
        <w:separator/>
      </w:r>
    </w:p>
  </w:footnote>
  <w:footnote w:type="continuationSeparator" w:id="0">
    <w:p w:rsidR="00D94F5E" w:rsidRDefault="00D94F5E"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1C4560"/>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8344C-D556-41A5-81F3-98C2E2AB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618</Words>
  <Characters>3523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71</cp:revision>
  <cp:lastPrinted>2018-06-01T08:36:00Z</cp:lastPrinted>
  <dcterms:created xsi:type="dcterms:W3CDTF">2017-12-27T08:14:00Z</dcterms:created>
  <dcterms:modified xsi:type="dcterms:W3CDTF">2019-04-09T11:45:00Z</dcterms:modified>
</cp:coreProperties>
</file>