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5" w:type="dxa"/>
        <w:tblInd w:w="685" w:type="dxa"/>
        <w:tblLayout w:type="fixed"/>
        <w:tblLook w:val="01E0" w:firstRow="1" w:lastRow="1" w:firstColumn="1" w:lastColumn="1" w:noHBand="0" w:noVBand="0"/>
      </w:tblPr>
      <w:tblGrid>
        <w:gridCol w:w="9805"/>
      </w:tblGrid>
      <w:tr w:rsidR="00F25049" w:rsidRPr="001D0A98" w:rsidTr="00EB5F1C">
        <w:trPr>
          <w:trHeight w:val="4842"/>
        </w:trPr>
        <w:tc>
          <w:tcPr>
            <w:tcW w:w="9805"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ayout w:type="fixed"/>
              <w:tblLook w:val="00A0" w:firstRow="1" w:lastRow="0" w:firstColumn="1" w:lastColumn="0" w:noHBand="0" w:noVBand="0"/>
            </w:tblPr>
            <w:tblGrid>
              <w:gridCol w:w="5574"/>
              <w:gridCol w:w="4281"/>
            </w:tblGrid>
            <w:tr w:rsidR="00F25049" w:rsidRPr="006F1129" w:rsidTr="00EB5F1C">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EB5F1C">
                    <w:t>3</w:t>
                  </w:r>
                  <w:r w:rsidRPr="006F1129">
                    <w:t>)</w:t>
                  </w:r>
                  <w:r w:rsidR="00014B10" w:rsidRPr="006F1129">
                    <w:t xml:space="preserve"> </w:t>
                  </w:r>
                  <w:r w:rsidR="00EB5F1C">
                    <w:t>22 марта</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EB5F1C" w:rsidRDefault="00A8000E" w:rsidP="00A8000E">
            <w:pPr>
              <w:rPr>
                <w:b/>
                <w:sz w:val="28"/>
                <w:szCs w:val="28"/>
              </w:rPr>
            </w:pPr>
            <w:r>
              <w:t xml:space="preserve">                                              </w:t>
            </w:r>
            <w:r w:rsidR="00EB5F1C">
              <w:rPr>
                <w:b/>
                <w:sz w:val="28"/>
                <w:szCs w:val="28"/>
              </w:rPr>
              <w:t>РОССИЙСКАЯ ФЕДЕРАЦИЯ</w:t>
            </w:r>
          </w:p>
          <w:p w:rsidR="00EB5F1C" w:rsidRDefault="00EB5F1C" w:rsidP="00EB5F1C">
            <w:pPr>
              <w:jc w:val="center"/>
              <w:rPr>
                <w:b/>
                <w:sz w:val="28"/>
                <w:szCs w:val="28"/>
              </w:rPr>
            </w:pPr>
            <w:r>
              <w:rPr>
                <w:b/>
                <w:sz w:val="28"/>
                <w:szCs w:val="28"/>
              </w:rPr>
              <w:t>РОСТОВСКАЯ ОБЛАСТЬ</w:t>
            </w:r>
          </w:p>
          <w:p w:rsidR="00EB5F1C" w:rsidRDefault="00EB5F1C" w:rsidP="00EB5F1C">
            <w:pPr>
              <w:jc w:val="center"/>
              <w:rPr>
                <w:b/>
                <w:sz w:val="28"/>
                <w:szCs w:val="28"/>
              </w:rPr>
            </w:pPr>
            <w:r>
              <w:rPr>
                <w:b/>
                <w:sz w:val="28"/>
                <w:szCs w:val="28"/>
              </w:rPr>
              <w:t>ВЕРХНЕДОНСКОЙ РАЙОН</w:t>
            </w:r>
          </w:p>
          <w:p w:rsidR="00EB5F1C" w:rsidRDefault="00EB5F1C" w:rsidP="00EB5F1C">
            <w:pPr>
              <w:jc w:val="center"/>
              <w:rPr>
                <w:b/>
                <w:sz w:val="28"/>
                <w:szCs w:val="28"/>
              </w:rPr>
            </w:pPr>
            <w:r>
              <w:rPr>
                <w:b/>
                <w:sz w:val="28"/>
                <w:szCs w:val="28"/>
              </w:rPr>
              <w:t>МУНИЦИПАЛЬНОЕ ОБРАЗОВАНИЕ</w:t>
            </w:r>
          </w:p>
          <w:p w:rsidR="00EB5F1C" w:rsidRDefault="00EB5F1C" w:rsidP="00EB5F1C">
            <w:pPr>
              <w:jc w:val="center"/>
              <w:rPr>
                <w:b/>
                <w:sz w:val="28"/>
                <w:szCs w:val="28"/>
              </w:rPr>
            </w:pPr>
            <w:r>
              <w:rPr>
                <w:b/>
                <w:sz w:val="28"/>
                <w:szCs w:val="28"/>
              </w:rPr>
              <w:t>«</w:t>
            </w:r>
            <w:proofErr w:type="gramStart"/>
            <w:r>
              <w:rPr>
                <w:b/>
                <w:sz w:val="28"/>
                <w:szCs w:val="28"/>
              </w:rPr>
              <w:t>КАЗАНСКОЕ  СЕЛЬСКОЕ</w:t>
            </w:r>
            <w:proofErr w:type="gramEnd"/>
            <w:r>
              <w:rPr>
                <w:b/>
                <w:sz w:val="28"/>
                <w:szCs w:val="28"/>
              </w:rPr>
              <w:t xml:space="preserve"> ПОСЕЛЕНИЕ»</w:t>
            </w:r>
          </w:p>
          <w:p w:rsidR="00EB5F1C" w:rsidRDefault="00EB5F1C" w:rsidP="00EB5F1C">
            <w:pPr>
              <w:jc w:val="center"/>
              <w:rPr>
                <w:sz w:val="28"/>
                <w:szCs w:val="28"/>
              </w:rPr>
            </w:pPr>
          </w:p>
          <w:p w:rsidR="00EB5F1C" w:rsidRDefault="00EB5F1C" w:rsidP="00EB5F1C">
            <w:pPr>
              <w:rPr>
                <w:b/>
                <w:sz w:val="28"/>
                <w:szCs w:val="28"/>
              </w:rPr>
            </w:pPr>
            <w:r>
              <w:rPr>
                <w:b/>
                <w:sz w:val="28"/>
                <w:szCs w:val="28"/>
              </w:rPr>
              <w:t xml:space="preserve">          СОБРАНИЕ ДЕПУТАТОВ КАЗАНСКОГО СЕЛЬСКОГО ПОСЕЛЕНИЯ</w:t>
            </w:r>
          </w:p>
          <w:p w:rsidR="00EB5F1C" w:rsidRDefault="00EB5F1C" w:rsidP="00EB5F1C">
            <w:pPr>
              <w:jc w:val="center"/>
              <w:rPr>
                <w:b/>
                <w:sz w:val="28"/>
                <w:szCs w:val="28"/>
              </w:rPr>
            </w:pPr>
          </w:p>
          <w:p w:rsidR="00EB5F1C" w:rsidRDefault="00EB5F1C" w:rsidP="00EB5F1C">
            <w:pPr>
              <w:jc w:val="center"/>
              <w:rPr>
                <w:b/>
                <w:sz w:val="28"/>
                <w:szCs w:val="28"/>
              </w:rPr>
            </w:pPr>
            <w:r>
              <w:rPr>
                <w:b/>
                <w:sz w:val="28"/>
                <w:szCs w:val="28"/>
              </w:rPr>
              <w:t>РЕШЕНИЕ</w:t>
            </w:r>
          </w:p>
          <w:p w:rsidR="00EB5F1C" w:rsidRDefault="00EB5F1C" w:rsidP="00EB5F1C">
            <w:pPr>
              <w:rPr>
                <w:b/>
                <w:sz w:val="28"/>
                <w:szCs w:val="28"/>
              </w:rPr>
            </w:pPr>
          </w:p>
          <w:p w:rsidR="00EB5F1C" w:rsidRDefault="00EB5F1C" w:rsidP="00EB5F1C">
            <w:pPr>
              <w:rPr>
                <w:b/>
                <w:sz w:val="28"/>
                <w:szCs w:val="28"/>
              </w:rPr>
            </w:pPr>
            <w:r w:rsidRPr="00DE7E01">
              <w:rPr>
                <w:b/>
                <w:sz w:val="28"/>
                <w:szCs w:val="28"/>
              </w:rPr>
              <w:t>21.02.2019г</w:t>
            </w:r>
            <w:r w:rsidRPr="00DE7E01">
              <w:rPr>
                <w:sz w:val="28"/>
                <w:szCs w:val="28"/>
              </w:rPr>
              <w:t>.</w:t>
            </w:r>
            <w:r w:rsidRPr="00DE7E01">
              <w:rPr>
                <w:b/>
                <w:sz w:val="28"/>
                <w:szCs w:val="28"/>
              </w:rPr>
              <w:t xml:space="preserve">                                            № 167            </w:t>
            </w:r>
            <w:r>
              <w:rPr>
                <w:b/>
                <w:sz w:val="28"/>
                <w:szCs w:val="28"/>
              </w:rPr>
              <w:t xml:space="preserve">           </w:t>
            </w:r>
            <w:r w:rsidRPr="00DE7E01">
              <w:rPr>
                <w:b/>
                <w:sz w:val="28"/>
                <w:szCs w:val="28"/>
              </w:rPr>
              <w:t xml:space="preserve">          ст. Казанская</w:t>
            </w:r>
          </w:p>
          <w:p w:rsidR="00EB5F1C" w:rsidRDefault="00EB5F1C" w:rsidP="00EB5F1C">
            <w:pPr>
              <w:rPr>
                <w:rStyle w:val="FontStyle12"/>
                <w:sz w:val="28"/>
                <w:szCs w:val="28"/>
              </w:rPr>
            </w:pPr>
          </w:p>
          <w:tbl>
            <w:tblPr>
              <w:tblW w:w="0" w:type="auto"/>
              <w:tblLayout w:type="fixed"/>
              <w:tblLook w:val="04A0" w:firstRow="1" w:lastRow="0" w:firstColumn="1" w:lastColumn="0" w:noHBand="0" w:noVBand="1"/>
            </w:tblPr>
            <w:tblGrid>
              <w:gridCol w:w="4820"/>
            </w:tblGrid>
            <w:tr w:rsidR="00EB5F1C" w:rsidRPr="007D5213" w:rsidTr="00EB5F1C">
              <w:tc>
                <w:tcPr>
                  <w:tcW w:w="4820" w:type="dxa"/>
                  <w:shd w:val="clear" w:color="auto" w:fill="auto"/>
                </w:tcPr>
                <w:p w:rsidR="00EB5F1C" w:rsidRPr="007D5213" w:rsidRDefault="00EB5F1C" w:rsidP="00EB5F1C">
                  <w:pPr>
                    <w:jc w:val="both"/>
                    <w:rPr>
                      <w:sz w:val="27"/>
                      <w:szCs w:val="27"/>
                    </w:rPr>
                  </w:pPr>
                  <w:r w:rsidRPr="007D5213">
                    <w:rPr>
                      <w:rStyle w:val="FontStyle12"/>
                      <w:sz w:val="27"/>
                      <w:szCs w:val="27"/>
                    </w:rPr>
                    <w:t>Об утверждении перечня имущества, предлагаемого к передаче из государственной собственности Ростовской области в муниципальную собственность муниципального образования «</w:t>
                  </w:r>
                  <w:r>
                    <w:rPr>
                      <w:rStyle w:val="FontStyle12"/>
                      <w:sz w:val="27"/>
                      <w:szCs w:val="27"/>
                    </w:rPr>
                    <w:t>Казанское</w:t>
                  </w:r>
                  <w:r w:rsidRPr="007D5213">
                    <w:rPr>
                      <w:rStyle w:val="FontStyle12"/>
                      <w:sz w:val="27"/>
                      <w:szCs w:val="27"/>
                    </w:rPr>
                    <w:t xml:space="preserve"> сельское поселение»</w:t>
                  </w:r>
                </w:p>
                <w:p w:rsidR="00EB5F1C" w:rsidRPr="007D5213" w:rsidRDefault="00EB5F1C" w:rsidP="00EB5F1C">
                  <w:pPr>
                    <w:jc w:val="both"/>
                    <w:rPr>
                      <w:rStyle w:val="FontStyle12"/>
                      <w:sz w:val="27"/>
                      <w:szCs w:val="27"/>
                    </w:rPr>
                  </w:pPr>
                </w:p>
              </w:tc>
            </w:tr>
          </w:tbl>
          <w:p w:rsidR="00EB5F1C" w:rsidRPr="007D5213" w:rsidRDefault="00EB5F1C" w:rsidP="00EB5F1C">
            <w:pPr>
              <w:rPr>
                <w:rStyle w:val="FontStyle12"/>
                <w:sz w:val="27"/>
                <w:szCs w:val="27"/>
              </w:rPr>
            </w:pPr>
          </w:p>
          <w:p w:rsidR="00EB5F1C" w:rsidRPr="00D13054" w:rsidRDefault="00EB5F1C" w:rsidP="00EB5F1C">
            <w:pPr>
              <w:pStyle w:val="Style3"/>
              <w:widowControl/>
              <w:spacing w:before="67" w:line="240" w:lineRule="auto"/>
              <w:ind w:firstLine="720"/>
              <w:rPr>
                <w:rStyle w:val="FontStyle12"/>
                <w:sz w:val="27"/>
                <w:szCs w:val="27"/>
              </w:rPr>
            </w:pPr>
            <w:r w:rsidRPr="00D13054">
              <w:rPr>
                <w:rStyle w:val="FontStyle12"/>
                <w:sz w:val="27"/>
                <w:szCs w:val="27"/>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Pr="00D13054">
              <w:rPr>
                <w:bCs/>
                <w:sz w:val="27"/>
                <w:szCs w:val="27"/>
              </w:rPr>
              <w:t>частью 11 статьи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Pr="00D13054">
              <w:rPr>
                <w:rStyle w:val="FontStyle12"/>
                <w:sz w:val="27"/>
                <w:szCs w:val="27"/>
              </w:rPr>
              <w:t xml:space="preserve">, </w:t>
            </w:r>
            <w:r w:rsidRPr="00D13054">
              <w:rPr>
                <w:sz w:val="27"/>
                <w:szCs w:val="27"/>
              </w:rPr>
              <w:t xml:space="preserve">в соответствии с п. 2 постановления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w:t>
            </w:r>
            <w:r w:rsidRPr="00D13054">
              <w:rPr>
                <w:sz w:val="27"/>
                <w:szCs w:val="27"/>
              </w:rPr>
              <w:lastRenderedPageBreak/>
              <w:t>муниципальной собственности в федеральную собственность или собственность субъекта Российской Федерации»</w:t>
            </w:r>
            <w:r w:rsidRPr="00D13054">
              <w:rPr>
                <w:rStyle w:val="FontStyle12"/>
                <w:sz w:val="27"/>
                <w:szCs w:val="27"/>
              </w:rPr>
              <w:t>, в соответствии с Уставом муниципального образования «</w:t>
            </w:r>
            <w:r>
              <w:rPr>
                <w:rStyle w:val="FontStyle12"/>
                <w:sz w:val="27"/>
                <w:szCs w:val="27"/>
              </w:rPr>
              <w:t>Казанское</w:t>
            </w:r>
            <w:r w:rsidRPr="00D13054">
              <w:rPr>
                <w:rStyle w:val="FontStyle12"/>
                <w:sz w:val="27"/>
                <w:szCs w:val="27"/>
              </w:rPr>
              <w:t xml:space="preserve"> сельское поселение», Собрание депутатов </w:t>
            </w:r>
            <w:r>
              <w:rPr>
                <w:rStyle w:val="FontStyle12"/>
                <w:sz w:val="27"/>
                <w:szCs w:val="27"/>
              </w:rPr>
              <w:t>Казанского</w:t>
            </w:r>
            <w:r w:rsidRPr="00D13054">
              <w:rPr>
                <w:rStyle w:val="FontStyle12"/>
                <w:sz w:val="27"/>
                <w:szCs w:val="27"/>
              </w:rPr>
              <w:t xml:space="preserve"> сельского поселения</w:t>
            </w:r>
          </w:p>
          <w:p w:rsidR="00EB5F1C" w:rsidRPr="00D13054" w:rsidRDefault="00EB5F1C" w:rsidP="00EB5F1C">
            <w:pPr>
              <w:pStyle w:val="aff5"/>
              <w:ind w:left="0" w:right="-263" w:firstLine="426"/>
              <w:jc w:val="center"/>
              <w:rPr>
                <w:rStyle w:val="FontStyle12"/>
                <w:sz w:val="27"/>
                <w:szCs w:val="27"/>
              </w:rPr>
            </w:pPr>
            <w:r w:rsidRPr="00D13054">
              <w:rPr>
                <w:rStyle w:val="FontStyle12"/>
                <w:sz w:val="27"/>
                <w:szCs w:val="27"/>
              </w:rPr>
              <w:t>РЕШИЛО:</w:t>
            </w:r>
          </w:p>
          <w:p w:rsidR="00EB5F1C" w:rsidRPr="00EB5F1C" w:rsidRDefault="00EB5F1C" w:rsidP="00EB5F1C">
            <w:pPr>
              <w:pStyle w:val="aff5"/>
              <w:ind w:left="0" w:right="-143" w:firstLine="426"/>
              <w:jc w:val="both"/>
              <w:rPr>
                <w:rFonts w:ascii="Times New Roman" w:hAnsi="Times New Roman" w:cs="Times New Roman"/>
                <w:sz w:val="27"/>
                <w:szCs w:val="27"/>
              </w:rPr>
            </w:pPr>
            <w:r w:rsidRPr="00EB5F1C">
              <w:rPr>
                <w:rFonts w:ascii="Times New Roman" w:hAnsi="Times New Roman" w:cs="Times New Roman"/>
                <w:sz w:val="27"/>
                <w:szCs w:val="27"/>
              </w:rPr>
              <w:t xml:space="preserve">1. Утвердить перечень недвижимого имущества, предлагаемого к передаче </w:t>
            </w:r>
            <w:r w:rsidRPr="00EB5F1C">
              <w:rPr>
                <w:rStyle w:val="FontStyle12"/>
                <w:sz w:val="27"/>
                <w:szCs w:val="27"/>
              </w:rPr>
              <w:t>из государственной собственности Ростовской области в муниципальную собственность муниципального образования «Казанское сельское поселение»</w:t>
            </w:r>
            <w:r w:rsidRPr="00EB5F1C">
              <w:rPr>
                <w:rFonts w:ascii="Times New Roman" w:hAnsi="Times New Roman" w:cs="Times New Roman"/>
                <w:sz w:val="27"/>
                <w:szCs w:val="27"/>
              </w:rPr>
              <w:t xml:space="preserve"> Верхнедонского района с баланса Верхнедонского государственного автономного учреждения Ростовской области «Лес», согласно приложению № 1.</w:t>
            </w:r>
          </w:p>
          <w:p w:rsidR="00EB5F1C" w:rsidRPr="00D13054" w:rsidRDefault="00EB5F1C" w:rsidP="00EB5F1C">
            <w:pPr>
              <w:tabs>
                <w:tab w:val="left" w:pos="851"/>
              </w:tabs>
              <w:spacing w:line="276" w:lineRule="auto"/>
              <w:ind w:right="-1" w:firstLine="426"/>
              <w:jc w:val="both"/>
              <w:rPr>
                <w:rStyle w:val="FontStyle12"/>
                <w:sz w:val="27"/>
                <w:szCs w:val="27"/>
              </w:rPr>
            </w:pPr>
            <w:r w:rsidRPr="00D13054">
              <w:rPr>
                <w:rStyle w:val="FontStyle12"/>
                <w:sz w:val="27"/>
                <w:szCs w:val="27"/>
              </w:rPr>
              <w:t>2. Администрации муниципального образования «</w:t>
            </w:r>
            <w:r>
              <w:rPr>
                <w:rStyle w:val="FontStyle12"/>
                <w:sz w:val="27"/>
                <w:szCs w:val="27"/>
              </w:rPr>
              <w:t>Казанское</w:t>
            </w:r>
            <w:r w:rsidRPr="00D13054">
              <w:rPr>
                <w:rStyle w:val="FontStyle12"/>
                <w:sz w:val="27"/>
                <w:szCs w:val="27"/>
              </w:rPr>
              <w:t xml:space="preserve"> сельское поселение» подготовить и направить в министерство </w:t>
            </w:r>
            <w:r w:rsidRPr="00D13054">
              <w:rPr>
                <w:sz w:val="27"/>
                <w:szCs w:val="27"/>
              </w:rPr>
              <w:t xml:space="preserve">имущественных и земельных отношений, финансового оздоровления предприятий, организаций Ростовской области </w:t>
            </w:r>
            <w:r w:rsidRPr="00D13054">
              <w:rPr>
                <w:rStyle w:val="FontStyle12"/>
                <w:sz w:val="27"/>
                <w:szCs w:val="27"/>
              </w:rPr>
              <w:t>документы необходимые для принятия решения о передаче из государственной собственности Ростовской области в муниципальную собственность муниципального образования «</w:t>
            </w:r>
            <w:r>
              <w:rPr>
                <w:rStyle w:val="FontStyle12"/>
                <w:sz w:val="27"/>
                <w:szCs w:val="27"/>
              </w:rPr>
              <w:t>Казанское</w:t>
            </w:r>
            <w:r w:rsidRPr="00D13054">
              <w:rPr>
                <w:rStyle w:val="FontStyle12"/>
                <w:sz w:val="27"/>
                <w:szCs w:val="27"/>
              </w:rPr>
              <w:t xml:space="preserve"> сельское поселение»</w:t>
            </w:r>
            <w:r w:rsidRPr="00D13054">
              <w:rPr>
                <w:sz w:val="27"/>
                <w:szCs w:val="27"/>
              </w:rPr>
              <w:t xml:space="preserve"> имущества указанного в приложении к настоящему решению</w:t>
            </w:r>
            <w:r w:rsidRPr="00D13054">
              <w:rPr>
                <w:rStyle w:val="FontStyle12"/>
                <w:sz w:val="27"/>
                <w:szCs w:val="27"/>
              </w:rPr>
              <w:t>.</w:t>
            </w:r>
          </w:p>
          <w:p w:rsidR="00EB5F1C" w:rsidRPr="00D13054" w:rsidRDefault="00EB5F1C" w:rsidP="00EB5F1C">
            <w:pPr>
              <w:pStyle w:val="Style3"/>
              <w:widowControl/>
              <w:spacing w:line="322" w:lineRule="exact"/>
              <w:ind w:firstLine="426"/>
              <w:rPr>
                <w:rStyle w:val="FontStyle12"/>
                <w:sz w:val="27"/>
                <w:szCs w:val="27"/>
              </w:rPr>
            </w:pPr>
            <w:r w:rsidRPr="00D13054">
              <w:rPr>
                <w:rStyle w:val="FontStyle12"/>
                <w:sz w:val="27"/>
                <w:szCs w:val="27"/>
              </w:rPr>
              <w:t xml:space="preserve">3. Контроль за выполнением настоящего решения возложить на сектор экономики и финансов Администрации </w:t>
            </w:r>
            <w:r>
              <w:rPr>
                <w:rStyle w:val="FontStyle12"/>
                <w:sz w:val="27"/>
                <w:szCs w:val="27"/>
              </w:rPr>
              <w:t>Казанского</w:t>
            </w:r>
            <w:r w:rsidRPr="00D13054">
              <w:rPr>
                <w:rStyle w:val="FontStyle12"/>
                <w:sz w:val="27"/>
                <w:szCs w:val="27"/>
              </w:rPr>
              <w:t xml:space="preserve"> сельского поселения.</w:t>
            </w:r>
          </w:p>
          <w:p w:rsidR="00EB5F1C" w:rsidRPr="00D13054" w:rsidRDefault="00EB5F1C" w:rsidP="00EB5F1C">
            <w:pPr>
              <w:tabs>
                <w:tab w:val="left" w:pos="709"/>
              </w:tabs>
              <w:rPr>
                <w:sz w:val="27"/>
                <w:szCs w:val="27"/>
              </w:rPr>
            </w:pPr>
          </w:p>
          <w:p w:rsidR="00EB5F1C" w:rsidRPr="00D13054" w:rsidRDefault="00EB5F1C" w:rsidP="00EB5F1C">
            <w:pPr>
              <w:tabs>
                <w:tab w:val="left" w:pos="709"/>
              </w:tabs>
              <w:rPr>
                <w:sz w:val="27"/>
                <w:szCs w:val="27"/>
              </w:rPr>
            </w:pPr>
          </w:p>
          <w:p w:rsidR="00EB5F1C" w:rsidRPr="00D13054" w:rsidRDefault="00EB5F1C" w:rsidP="00EB5F1C">
            <w:pPr>
              <w:tabs>
                <w:tab w:val="left" w:pos="709"/>
              </w:tabs>
              <w:rPr>
                <w:sz w:val="27"/>
                <w:szCs w:val="27"/>
              </w:rPr>
            </w:pPr>
          </w:p>
          <w:tbl>
            <w:tblPr>
              <w:tblW w:w="9695" w:type="dxa"/>
              <w:tblLayout w:type="fixed"/>
              <w:tblLook w:val="04A0" w:firstRow="1" w:lastRow="0" w:firstColumn="1" w:lastColumn="0" w:noHBand="0" w:noVBand="1"/>
            </w:tblPr>
            <w:tblGrid>
              <w:gridCol w:w="4785"/>
              <w:gridCol w:w="4910"/>
            </w:tblGrid>
            <w:tr w:rsidR="00EB5F1C" w:rsidRPr="00D13054" w:rsidTr="00EB5F1C">
              <w:tc>
                <w:tcPr>
                  <w:tcW w:w="4785" w:type="dxa"/>
                  <w:shd w:val="clear" w:color="auto" w:fill="auto"/>
                </w:tcPr>
                <w:p w:rsidR="00EB5F1C" w:rsidRPr="00D13054" w:rsidRDefault="00EB5F1C" w:rsidP="00EB5F1C">
                  <w:pPr>
                    <w:rPr>
                      <w:sz w:val="27"/>
                      <w:szCs w:val="27"/>
                    </w:rPr>
                  </w:pPr>
                  <w:r w:rsidRPr="00D13054">
                    <w:rPr>
                      <w:sz w:val="27"/>
                      <w:szCs w:val="27"/>
                    </w:rPr>
                    <w:t>Председатель Собрания депутатов -</w:t>
                  </w:r>
                </w:p>
                <w:p w:rsidR="00EB5F1C" w:rsidRPr="00D13054" w:rsidRDefault="00EB5F1C" w:rsidP="00EB5F1C">
                  <w:pPr>
                    <w:tabs>
                      <w:tab w:val="left" w:pos="709"/>
                    </w:tabs>
                    <w:rPr>
                      <w:sz w:val="27"/>
                      <w:szCs w:val="27"/>
                    </w:rPr>
                  </w:pPr>
                  <w:r w:rsidRPr="00D13054">
                    <w:rPr>
                      <w:sz w:val="27"/>
                      <w:szCs w:val="27"/>
                    </w:rPr>
                    <w:t xml:space="preserve">глава </w:t>
                  </w:r>
                  <w:r>
                    <w:rPr>
                      <w:sz w:val="27"/>
                      <w:szCs w:val="27"/>
                    </w:rPr>
                    <w:t>Казанского</w:t>
                  </w:r>
                  <w:r w:rsidRPr="00D13054">
                    <w:rPr>
                      <w:sz w:val="27"/>
                      <w:szCs w:val="27"/>
                    </w:rPr>
                    <w:t xml:space="preserve"> сельского поселения</w:t>
                  </w:r>
                </w:p>
              </w:tc>
              <w:tc>
                <w:tcPr>
                  <w:tcW w:w="4910" w:type="dxa"/>
                  <w:shd w:val="clear" w:color="auto" w:fill="auto"/>
                </w:tcPr>
                <w:p w:rsidR="00EB5F1C" w:rsidRPr="00D13054" w:rsidRDefault="00EB5F1C" w:rsidP="00EB5F1C">
                  <w:pPr>
                    <w:jc w:val="right"/>
                    <w:rPr>
                      <w:sz w:val="27"/>
                      <w:szCs w:val="27"/>
                    </w:rPr>
                  </w:pPr>
                  <w:r>
                    <w:rPr>
                      <w:sz w:val="27"/>
                      <w:szCs w:val="27"/>
                    </w:rPr>
                    <w:t xml:space="preserve">  А.А. Яковчук</w:t>
                  </w:r>
                </w:p>
                <w:p w:rsidR="00EB5F1C" w:rsidRPr="00D13054" w:rsidRDefault="00EB5F1C" w:rsidP="00EB5F1C">
                  <w:pPr>
                    <w:jc w:val="right"/>
                    <w:rPr>
                      <w:sz w:val="27"/>
                      <w:szCs w:val="27"/>
                    </w:rPr>
                  </w:pPr>
                </w:p>
                <w:p w:rsidR="00EB5F1C" w:rsidRPr="00D13054" w:rsidRDefault="00EB5F1C" w:rsidP="00EB5F1C">
                  <w:pPr>
                    <w:jc w:val="right"/>
                    <w:rPr>
                      <w:sz w:val="27"/>
                      <w:szCs w:val="27"/>
                    </w:rPr>
                  </w:pPr>
                </w:p>
              </w:tc>
            </w:tr>
          </w:tbl>
          <w:p w:rsidR="00EB5F1C" w:rsidRPr="00D13054" w:rsidRDefault="00EB5F1C" w:rsidP="00EB5F1C">
            <w:pPr>
              <w:tabs>
                <w:tab w:val="left" w:pos="709"/>
              </w:tabs>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Pr="00D13054" w:rsidRDefault="00EB5F1C" w:rsidP="00EB5F1C">
            <w:pPr>
              <w:rPr>
                <w:sz w:val="27"/>
                <w:szCs w:val="27"/>
              </w:rPr>
            </w:pPr>
          </w:p>
          <w:p w:rsidR="00EB5F1C" w:rsidRDefault="00EB5F1C" w:rsidP="00EB5F1C">
            <w:pPr>
              <w:rPr>
                <w:sz w:val="27"/>
                <w:szCs w:val="27"/>
              </w:rPr>
            </w:pPr>
          </w:p>
          <w:p w:rsidR="00EB5F1C" w:rsidRDefault="00EB5F1C" w:rsidP="00EB5F1C">
            <w:pPr>
              <w:rPr>
                <w:sz w:val="27"/>
                <w:szCs w:val="27"/>
              </w:rPr>
            </w:pPr>
          </w:p>
          <w:p w:rsidR="00EB5F1C" w:rsidRDefault="00EB5F1C" w:rsidP="00EB5F1C">
            <w:pPr>
              <w:rPr>
                <w:sz w:val="27"/>
                <w:szCs w:val="27"/>
              </w:rPr>
            </w:pPr>
          </w:p>
          <w:p w:rsidR="00EB5F1C" w:rsidRDefault="00EB5F1C" w:rsidP="00EB5F1C">
            <w:pPr>
              <w:rPr>
                <w:sz w:val="27"/>
                <w:szCs w:val="27"/>
              </w:rPr>
            </w:pPr>
          </w:p>
          <w:p w:rsidR="00EB5F1C" w:rsidRDefault="00EB5F1C" w:rsidP="00EB5F1C">
            <w:pPr>
              <w:rPr>
                <w:sz w:val="28"/>
                <w:szCs w:val="28"/>
              </w:rPr>
            </w:pPr>
          </w:p>
          <w:p w:rsidR="00EB5F1C" w:rsidRDefault="00EB5F1C" w:rsidP="00EB5F1C">
            <w:pPr>
              <w:rPr>
                <w:sz w:val="28"/>
                <w:szCs w:val="28"/>
              </w:rPr>
            </w:pPr>
          </w:p>
          <w:p w:rsidR="00EB5F1C" w:rsidRDefault="00EB5F1C" w:rsidP="00EB5F1C">
            <w:pPr>
              <w:ind w:right="456"/>
              <w:rPr>
                <w:sz w:val="28"/>
                <w:szCs w:val="28"/>
              </w:rPr>
            </w:pPr>
          </w:p>
          <w:p w:rsidR="00EB5F1C" w:rsidRDefault="00EB5F1C" w:rsidP="00EB5F1C">
            <w:pPr>
              <w:jc w:val="right"/>
              <w:rPr>
                <w:sz w:val="28"/>
                <w:szCs w:val="28"/>
              </w:rPr>
            </w:pPr>
          </w:p>
          <w:p w:rsidR="00EB5F1C" w:rsidRDefault="00EB5F1C" w:rsidP="00EB5F1C">
            <w:pPr>
              <w:jc w:val="right"/>
              <w:rPr>
                <w:sz w:val="28"/>
                <w:szCs w:val="28"/>
              </w:rPr>
            </w:pPr>
          </w:p>
          <w:p w:rsidR="00EB5F1C" w:rsidRPr="00202A32" w:rsidRDefault="00EB5F1C" w:rsidP="00EB5F1C">
            <w:pPr>
              <w:jc w:val="right"/>
              <w:rPr>
                <w:sz w:val="27"/>
                <w:szCs w:val="27"/>
              </w:rPr>
            </w:pPr>
            <w:r w:rsidRPr="00202A32">
              <w:rPr>
                <w:sz w:val="27"/>
                <w:szCs w:val="27"/>
              </w:rPr>
              <w:lastRenderedPageBreak/>
              <w:t xml:space="preserve">Приложение 1 </w:t>
            </w:r>
          </w:p>
          <w:p w:rsidR="00EB5F1C" w:rsidRPr="00202A32" w:rsidRDefault="00EB5F1C" w:rsidP="00EB5F1C">
            <w:pPr>
              <w:jc w:val="right"/>
              <w:rPr>
                <w:sz w:val="27"/>
                <w:szCs w:val="27"/>
              </w:rPr>
            </w:pPr>
            <w:r w:rsidRPr="00202A32">
              <w:rPr>
                <w:sz w:val="27"/>
                <w:szCs w:val="27"/>
              </w:rPr>
              <w:t>к решению Собрания депутатов</w:t>
            </w:r>
          </w:p>
          <w:p w:rsidR="00EB5F1C" w:rsidRPr="00202A32" w:rsidRDefault="00EB5F1C" w:rsidP="00EB5F1C">
            <w:pPr>
              <w:jc w:val="right"/>
              <w:rPr>
                <w:sz w:val="27"/>
                <w:szCs w:val="27"/>
              </w:rPr>
            </w:pPr>
            <w:r>
              <w:rPr>
                <w:sz w:val="27"/>
                <w:szCs w:val="27"/>
              </w:rPr>
              <w:t>Казанского</w:t>
            </w:r>
            <w:r w:rsidRPr="00202A32">
              <w:rPr>
                <w:sz w:val="27"/>
                <w:szCs w:val="27"/>
              </w:rPr>
              <w:t xml:space="preserve"> сельского поселения</w:t>
            </w:r>
          </w:p>
          <w:p w:rsidR="00EB5F1C" w:rsidRPr="00202A32" w:rsidRDefault="00EB5F1C" w:rsidP="00EB5F1C">
            <w:pPr>
              <w:jc w:val="right"/>
              <w:rPr>
                <w:sz w:val="27"/>
                <w:szCs w:val="27"/>
              </w:rPr>
            </w:pPr>
            <w:r w:rsidRPr="00DE7E01">
              <w:rPr>
                <w:sz w:val="27"/>
                <w:szCs w:val="27"/>
              </w:rPr>
              <w:t>от 21.02.2019г. № 167</w:t>
            </w:r>
          </w:p>
          <w:p w:rsidR="00EB5F1C" w:rsidRDefault="00EB5F1C" w:rsidP="00EB5F1C">
            <w:pPr>
              <w:jc w:val="right"/>
              <w:rPr>
                <w:sz w:val="27"/>
                <w:szCs w:val="27"/>
              </w:rPr>
            </w:pPr>
          </w:p>
          <w:p w:rsidR="00EB5F1C" w:rsidRPr="00202A32" w:rsidRDefault="00EB5F1C" w:rsidP="00EB5F1C">
            <w:pPr>
              <w:jc w:val="right"/>
              <w:rPr>
                <w:sz w:val="27"/>
                <w:szCs w:val="27"/>
              </w:rPr>
            </w:pPr>
          </w:p>
          <w:p w:rsidR="00EB5F1C" w:rsidRPr="00202A32" w:rsidRDefault="00EB5F1C" w:rsidP="00EB5F1C">
            <w:pPr>
              <w:jc w:val="center"/>
              <w:rPr>
                <w:sz w:val="27"/>
                <w:szCs w:val="27"/>
              </w:rPr>
            </w:pPr>
            <w:r w:rsidRPr="00202A32">
              <w:rPr>
                <w:sz w:val="27"/>
                <w:szCs w:val="27"/>
              </w:rPr>
              <w:t>Перечень</w:t>
            </w:r>
          </w:p>
          <w:p w:rsidR="00EB5F1C" w:rsidRPr="00202A32" w:rsidRDefault="00EB5F1C" w:rsidP="00EB5F1C">
            <w:pPr>
              <w:jc w:val="center"/>
              <w:rPr>
                <w:sz w:val="27"/>
                <w:szCs w:val="27"/>
              </w:rPr>
            </w:pPr>
            <w:r w:rsidRPr="00202A32">
              <w:rPr>
                <w:sz w:val="27"/>
                <w:szCs w:val="27"/>
              </w:rPr>
              <w:t>имущества, предлагаемого к передаче из государственной собственности</w:t>
            </w:r>
          </w:p>
          <w:p w:rsidR="00EB5F1C" w:rsidRPr="00202A32" w:rsidRDefault="00EB5F1C" w:rsidP="00EB5F1C">
            <w:pPr>
              <w:jc w:val="center"/>
              <w:rPr>
                <w:sz w:val="27"/>
                <w:szCs w:val="27"/>
              </w:rPr>
            </w:pPr>
            <w:r w:rsidRPr="00202A32">
              <w:rPr>
                <w:sz w:val="27"/>
                <w:szCs w:val="27"/>
              </w:rPr>
              <w:t>Ростовской области в муниципальную собственность муниципального образования «</w:t>
            </w:r>
            <w:r>
              <w:rPr>
                <w:sz w:val="27"/>
                <w:szCs w:val="27"/>
              </w:rPr>
              <w:t>Казанское</w:t>
            </w:r>
            <w:r w:rsidRPr="00202A32">
              <w:rPr>
                <w:sz w:val="27"/>
                <w:szCs w:val="27"/>
              </w:rPr>
              <w:t xml:space="preserve"> сельское поселение» </w:t>
            </w:r>
            <w:r w:rsidRPr="009D4467">
              <w:rPr>
                <w:sz w:val="27"/>
                <w:szCs w:val="27"/>
              </w:rPr>
              <w:t>Верхнедонского района</w:t>
            </w:r>
          </w:p>
          <w:p w:rsidR="00EB5F1C" w:rsidRDefault="00EB5F1C" w:rsidP="00EB5F1C">
            <w:pPr>
              <w:rPr>
                <w:sz w:val="28"/>
                <w:szCs w:val="28"/>
              </w:rPr>
            </w:pPr>
          </w:p>
          <w:p w:rsidR="00EB5F1C" w:rsidRDefault="00EB5F1C" w:rsidP="00EB5F1C">
            <w:pPr>
              <w:rPr>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087"/>
              <w:gridCol w:w="1262"/>
              <w:gridCol w:w="1891"/>
              <w:gridCol w:w="2659"/>
            </w:tblGrid>
            <w:tr w:rsidR="00EB5F1C" w:rsidRPr="00712C19" w:rsidTr="00EB5F1C">
              <w:trPr>
                <w:trHeight w:val="735"/>
              </w:trPr>
              <w:tc>
                <w:tcPr>
                  <w:tcW w:w="1791" w:type="dxa"/>
                </w:tcPr>
                <w:p w:rsidR="00EB5F1C" w:rsidRPr="00712C19" w:rsidRDefault="00EB5F1C" w:rsidP="00EB5F1C">
                  <w:pPr>
                    <w:jc w:val="center"/>
                    <w:rPr>
                      <w:sz w:val="22"/>
                      <w:szCs w:val="22"/>
                    </w:rPr>
                  </w:pPr>
                  <w:r w:rsidRPr="00712C19">
                    <w:rPr>
                      <w:sz w:val="22"/>
                      <w:szCs w:val="22"/>
                    </w:rPr>
                    <w:t>Полное</w:t>
                  </w:r>
                </w:p>
                <w:p w:rsidR="00EB5F1C" w:rsidRPr="00712C19" w:rsidRDefault="00EB5F1C" w:rsidP="00EB5F1C">
                  <w:pPr>
                    <w:jc w:val="center"/>
                    <w:rPr>
                      <w:sz w:val="22"/>
                      <w:szCs w:val="22"/>
                    </w:rPr>
                  </w:pPr>
                  <w:r w:rsidRPr="00712C19">
                    <w:rPr>
                      <w:sz w:val="22"/>
                      <w:szCs w:val="22"/>
                    </w:rPr>
                    <w:t>наименование организации</w:t>
                  </w:r>
                </w:p>
              </w:tc>
              <w:tc>
                <w:tcPr>
                  <w:tcW w:w="2087" w:type="dxa"/>
                </w:tcPr>
                <w:p w:rsidR="00EB5F1C" w:rsidRPr="00712C19" w:rsidRDefault="00EB5F1C" w:rsidP="00EB5F1C">
                  <w:pPr>
                    <w:jc w:val="center"/>
                    <w:rPr>
                      <w:sz w:val="22"/>
                      <w:szCs w:val="22"/>
                    </w:rPr>
                  </w:pPr>
                  <w:r w:rsidRPr="00712C19">
                    <w:rPr>
                      <w:sz w:val="22"/>
                      <w:szCs w:val="22"/>
                    </w:rPr>
                    <w:t>Адрес места нахождения организации, ИНН организации</w:t>
                  </w:r>
                </w:p>
              </w:tc>
              <w:tc>
                <w:tcPr>
                  <w:tcW w:w="1262" w:type="dxa"/>
                </w:tcPr>
                <w:p w:rsidR="00EB5F1C" w:rsidRPr="00712C19" w:rsidRDefault="00EB5F1C" w:rsidP="00EB5F1C">
                  <w:pPr>
                    <w:jc w:val="center"/>
                    <w:rPr>
                      <w:sz w:val="22"/>
                      <w:szCs w:val="22"/>
                    </w:rPr>
                  </w:pPr>
                  <w:r w:rsidRPr="00712C19">
                    <w:rPr>
                      <w:sz w:val="22"/>
                      <w:szCs w:val="22"/>
                    </w:rPr>
                    <w:t>Наименование имущества</w:t>
                  </w:r>
                </w:p>
              </w:tc>
              <w:tc>
                <w:tcPr>
                  <w:tcW w:w="1891" w:type="dxa"/>
                </w:tcPr>
                <w:p w:rsidR="00EB5F1C" w:rsidRPr="00712C19" w:rsidRDefault="00EB5F1C" w:rsidP="00EB5F1C">
                  <w:pPr>
                    <w:jc w:val="center"/>
                    <w:rPr>
                      <w:sz w:val="22"/>
                      <w:szCs w:val="22"/>
                    </w:rPr>
                  </w:pPr>
                  <w:r w:rsidRPr="00712C19">
                    <w:rPr>
                      <w:sz w:val="22"/>
                      <w:szCs w:val="22"/>
                    </w:rPr>
                    <w:t>Адрес местонахождения имущества</w:t>
                  </w:r>
                </w:p>
              </w:tc>
              <w:tc>
                <w:tcPr>
                  <w:tcW w:w="2659" w:type="dxa"/>
                </w:tcPr>
                <w:p w:rsidR="00EB5F1C" w:rsidRPr="00712C19" w:rsidRDefault="00EB5F1C" w:rsidP="00EB5F1C">
                  <w:pPr>
                    <w:jc w:val="center"/>
                    <w:rPr>
                      <w:sz w:val="22"/>
                      <w:szCs w:val="22"/>
                    </w:rPr>
                  </w:pPr>
                  <w:r w:rsidRPr="00712C19">
                    <w:rPr>
                      <w:sz w:val="22"/>
                      <w:szCs w:val="22"/>
                    </w:rPr>
                    <w:t>Индивидуализирующие характеристики имущества</w:t>
                  </w:r>
                </w:p>
              </w:tc>
            </w:tr>
            <w:tr w:rsidR="00EB5F1C" w:rsidRPr="00712C19" w:rsidTr="00EB5F1C">
              <w:trPr>
                <w:trHeight w:val="1571"/>
              </w:trPr>
              <w:tc>
                <w:tcPr>
                  <w:tcW w:w="1791" w:type="dxa"/>
                </w:tcPr>
                <w:p w:rsidR="00EB5F1C" w:rsidRPr="00712C19" w:rsidRDefault="00EB5F1C" w:rsidP="00EB5F1C">
                  <w:pPr>
                    <w:rPr>
                      <w:sz w:val="22"/>
                      <w:szCs w:val="22"/>
                    </w:rPr>
                  </w:pPr>
                  <w:proofErr w:type="spellStart"/>
                  <w:r w:rsidRPr="00712C19">
                    <w:rPr>
                      <w:sz w:val="22"/>
                      <w:szCs w:val="22"/>
                    </w:rPr>
                    <w:t>Верхнедонское</w:t>
                  </w:r>
                  <w:proofErr w:type="spellEnd"/>
                </w:p>
                <w:p w:rsidR="00EB5F1C" w:rsidRPr="00712C19" w:rsidRDefault="00EB5F1C" w:rsidP="00EB5F1C">
                  <w:pPr>
                    <w:rPr>
                      <w:sz w:val="22"/>
                      <w:szCs w:val="22"/>
                    </w:rPr>
                  </w:pPr>
                  <w:r w:rsidRPr="00712C19">
                    <w:rPr>
                      <w:sz w:val="22"/>
                      <w:szCs w:val="22"/>
                    </w:rPr>
                    <w:t>государственное автономное учреждение Ростовской области «Лес»</w:t>
                  </w:r>
                </w:p>
              </w:tc>
              <w:tc>
                <w:tcPr>
                  <w:tcW w:w="2087" w:type="dxa"/>
                </w:tcPr>
                <w:p w:rsidR="00EB5F1C" w:rsidRPr="00712C19" w:rsidRDefault="00EB5F1C" w:rsidP="00EB5F1C">
                  <w:pPr>
                    <w:jc w:val="center"/>
                    <w:rPr>
                      <w:sz w:val="22"/>
                      <w:szCs w:val="22"/>
                    </w:rPr>
                  </w:pPr>
                  <w:r>
                    <w:rPr>
                      <w:color w:val="000000"/>
                      <w:sz w:val="22"/>
                      <w:szCs w:val="22"/>
                    </w:rPr>
                    <w:t>346170, Ростовская область, Верхнедонской район,</w:t>
                  </w:r>
                  <w:r>
                    <w:rPr>
                      <w:sz w:val="22"/>
                      <w:szCs w:val="22"/>
                    </w:rPr>
                    <w:t xml:space="preserve"> </w:t>
                  </w:r>
                  <w:proofErr w:type="spellStart"/>
                  <w:r>
                    <w:rPr>
                      <w:sz w:val="22"/>
                      <w:szCs w:val="22"/>
                    </w:rPr>
                    <w:t>ст-ца</w:t>
                  </w:r>
                  <w:proofErr w:type="spellEnd"/>
                  <w:r>
                    <w:rPr>
                      <w:sz w:val="22"/>
                      <w:szCs w:val="22"/>
                    </w:rPr>
                    <w:t xml:space="preserve">  Казанская, ул. Советская, 153 ИНН 6105002662</w:t>
                  </w:r>
                </w:p>
              </w:tc>
              <w:tc>
                <w:tcPr>
                  <w:tcW w:w="1262" w:type="dxa"/>
                </w:tcPr>
                <w:p w:rsidR="00EB5F1C" w:rsidRPr="00712C19" w:rsidRDefault="00EB5F1C" w:rsidP="00EB5F1C">
                  <w:pPr>
                    <w:jc w:val="center"/>
                    <w:rPr>
                      <w:sz w:val="22"/>
                      <w:szCs w:val="22"/>
                    </w:rPr>
                  </w:pPr>
                  <w:r w:rsidRPr="00712C19">
                    <w:rPr>
                      <w:sz w:val="22"/>
                      <w:szCs w:val="22"/>
                    </w:rPr>
                    <w:t xml:space="preserve">Электролиния </w:t>
                  </w:r>
                </w:p>
              </w:tc>
              <w:tc>
                <w:tcPr>
                  <w:tcW w:w="1891" w:type="dxa"/>
                </w:tcPr>
                <w:p w:rsidR="00EB5F1C" w:rsidRPr="00712C19" w:rsidRDefault="00EB5F1C" w:rsidP="00EB5F1C">
                  <w:pPr>
                    <w:jc w:val="center"/>
                    <w:rPr>
                      <w:sz w:val="22"/>
                      <w:szCs w:val="22"/>
                    </w:rPr>
                  </w:pPr>
                  <w:r w:rsidRPr="00712C19">
                    <w:rPr>
                      <w:sz w:val="22"/>
                      <w:szCs w:val="22"/>
                    </w:rPr>
                    <w:t xml:space="preserve">Ростовская область, р-н Верхнедонской, </w:t>
                  </w:r>
                  <w:proofErr w:type="spellStart"/>
                  <w:r w:rsidRPr="00712C19">
                    <w:rPr>
                      <w:sz w:val="22"/>
                      <w:szCs w:val="22"/>
                    </w:rPr>
                    <w:t>ст-ца</w:t>
                  </w:r>
                  <w:proofErr w:type="spellEnd"/>
                  <w:r w:rsidRPr="00712C19">
                    <w:rPr>
                      <w:sz w:val="22"/>
                      <w:szCs w:val="22"/>
                    </w:rPr>
                    <w:t xml:space="preserve"> Казанская, </w:t>
                  </w:r>
                  <w:r w:rsidRPr="00712C19">
                    <w:rPr>
                      <w:sz w:val="22"/>
                      <w:szCs w:val="22"/>
                    </w:rPr>
                    <w:br/>
                    <w:t>ул. Лесхозная</w:t>
                  </w:r>
                </w:p>
              </w:tc>
              <w:tc>
                <w:tcPr>
                  <w:tcW w:w="2659" w:type="dxa"/>
                </w:tcPr>
                <w:p w:rsidR="00EB5F1C" w:rsidRPr="00712C19" w:rsidRDefault="00EB5F1C" w:rsidP="00EB5F1C">
                  <w:pPr>
                    <w:jc w:val="center"/>
                    <w:rPr>
                      <w:sz w:val="22"/>
                      <w:szCs w:val="22"/>
                    </w:rPr>
                  </w:pPr>
                  <w:r w:rsidRPr="00712C19">
                    <w:rPr>
                      <w:sz w:val="22"/>
                      <w:szCs w:val="22"/>
                    </w:rPr>
                    <w:t>61:07:0050101:9097,</w:t>
                  </w:r>
                </w:p>
                <w:p w:rsidR="00EB5F1C" w:rsidRPr="00712C19" w:rsidRDefault="00EB5F1C" w:rsidP="00EB5F1C">
                  <w:pPr>
                    <w:jc w:val="center"/>
                    <w:rPr>
                      <w:sz w:val="22"/>
                      <w:szCs w:val="22"/>
                    </w:rPr>
                  </w:pPr>
                  <w:r w:rsidRPr="00712C19">
                    <w:rPr>
                      <w:sz w:val="22"/>
                      <w:szCs w:val="22"/>
                    </w:rPr>
                    <w:t xml:space="preserve">протяженность </w:t>
                  </w:r>
                  <w:smartTag w:uri="urn:schemas-microsoft-com:office:smarttags" w:element="metricconverter">
                    <w:smartTagPr>
                      <w:attr w:name="ProductID" w:val="680 м"/>
                    </w:smartTagPr>
                    <w:r w:rsidRPr="00712C19">
                      <w:rPr>
                        <w:sz w:val="22"/>
                        <w:szCs w:val="22"/>
                      </w:rPr>
                      <w:t>680 м</w:t>
                    </w:r>
                  </w:smartTag>
                </w:p>
              </w:tc>
            </w:tr>
            <w:tr w:rsidR="00EB5F1C" w:rsidRPr="00712C19" w:rsidTr="00EB5F1C">
              <w:trPr>
                <w:trHeight w:val="1047"/>
              </w:trPr>
              <w:tc>
                <w:tcPr>
                  <w:tcW w:w="1791" w:type="dxa"/>
                </w:tcPr>
                <w:p w:rsidR="00EB5F1C" w:rsidRPr="00712C19" w:rsidRDefault="00EB5F1C" w:rsidP="00EB5F1C">
                  <w:pPr>
                    <w:rPr>
                      <w:sz w:val="22"/>
                      <w:szCs w:val="22"/>
                    </w:rPr>
                  </w:pPr>
                  <w:proofErr w:type="spellStart"/>
                  <w:r w:rsidRPr="00712C19">
                    <w:rPr>
                      <w:sz w:val="22"/>
                      <w:szCs w:val="22"/>
                    </w:rPr>
                    <w:t>Верхнедонское</w:t>
                  </w:r>
                  <w:proofErr w:type="spellEnd"/>
                </w:p>
                <w:p w:rsidR="00EB5F1C" w:rsidRPr="00712C19" w:rsidRDefault="00EB5F1C" w:rsidP="00EB5F1C">
                  <w:pPr>
                    <w:rPr>
                      <w:sz w:val="22"/>
                      <w:szCs w:val="22"/>
                    </w:rPr>
                  </w:pPr>
                  <w:r w:rsidRPr="00712C19">
                    <w:rPr>
                      <w:sz w:val="22"/>
                      <w:szCs w:val="22"/>
                    </w:rPr>
                    <w:t>государственное автономное учреждение Ростовской области «Лес»</w:t>
                  </w:r>
                </w:p>
              </w:tc>
              <w:tc>
                <w:tcPr>
                  <w:tcW w:w="2087" w:type="dxa"/>
                </w:tcPr>
                <w:p w:rsidR="00EB5F1C" w:rsidRPr="00712C19" w:rsidRDefault="00EB5F1C" w:rsidP="00EB5F1C">
                  <w:pPr>
                    <w:jc w:val="center"/>
                    <w:rPr>
                      <w:sz w:val="22"/>
                      <w:szCs w:val="22"/>
                    </w:rPr>
                  </w:pPr>
                  <w:r>
                    <w:rPr>
                      <w:color w:val="000000"/>
                      <w:sz w:val="22"/>
                      <w:szCs w:val="22"/>
                    </w:rPr>
                    <w:t>346170, Ростовская область, Верхнедонской район,</w:t>
                  </w:r>
                  <w:r>
                    <w:rPr>
                      <w:sz w:val="22"/>
                      <w:szCs w:val="22"/>
                    </w:rPr>
                    <w:t xml:space="preserve"> </w:t>
                  </w:r>
                  <w:proofErr w:type="spellStart"/>
                  <w:r>
                    <w:rPr>
                      <w:sz w:val="22"/>
                      <w:szCs w:val="22"/>
                    </w:rPr>
                    <w:t>ст-ца</w:t>
                  </w:r>
                  <w:proofErr w:type="spellEnd"/>
                  <w:r>
                    <w:rPr>
                      <w:sz w:val="22"/>
                      <w:szCs w:val="22"/>
                    </w:rPr>
                    <w:t xml:space="preserve">  Казанская, ул. Советская, 153 ИНН 6105002662</w:t>
                  </w:r>
                </w:p>
              </w:tc>
              <w:tc>
                <w:tcPr>
                  <w:tcW w:w="1262" w:type="dxa"/>
                </w:tcPr>
                <w:p w:rsidR="00EB5F1C" w:rsidRPr="00712C19" w:rsidRDefault="00EB5F1C" w:rsidP="00EB5F1C">
                  <w:pPr>
                    <w:jc w:val="center"/>
                    <w:rPr>
                      <w:sz w:val="22"/>
                      <w:szCs w:val="22"/>
                    </w:rPr>
                  </w:pPr>
                  <w:r w:rsidRPr="00712C19">
                    <w:rPr>
                      <w:sz w:val="22"/>
                      <w:szCs w:val="22"/>
                    </w:rPr>
                    <w:t>Электролиния</w:t>
                  </w:r>
                </w:p>
              </w:tc>
              <w:tc>
                <w:tcPr>
                  <w:tcW w:w="1891" w:type="dxa"/>
                </w:tcPr>
                <w:p w:rsidR="00EB5F1C" w:rsidRPr="00712C19" w:rsidRDefault="00EB5F1C" w:rsidP="00EB5F1C">
                  <w:pPr>
                    <w:jc w:val="center"/>
                    <w:rPr>
                      <w:sz w:val="22"/>
                      <w:szCs w:val="22"/>
                    </w:rPr>
                  </w:pPr>
                  <w:r w:rsidRPr="00712C19">
                    <w:rPr>
                      <w:sz w:val="22"/>
                      <w:szCs w:val="22"/>
                    </w:rPr>
                    <w:t xml:space="preserve">Ростовская область, р-н Верхнедонской, </w:t>
                  </w:r>
                  <w:proofErr w:type="spellStart"/>
                  <w:r w:rsidRPr="00712C19">
                    <w:rPr>
                      <w:sz w:val="22"/>
                      <w:szCs w:val="22"/>
                    </w:rPr>
                    <w:t>ст-ца</w:t>
                  </w:r>
                  <w:proofErr w:type="spellEnd"/>
                  <w:r w:rsidRPr="00712C19">
                    <w:rPr>
                      <w:sz w:val="22"/>
                      <w:szCs w:val="22"/>
                    </w:rPr>
                    <w:t xml:space="preserve"> Казанская, </w:t>
                  </w:r>
                  <w:r w:rsidRPr="00712C19">
                    <w:rPr>
                      <w:sz w:val="22"/>
                      <w:szCs w:val="22"/>
                    </w:rPr>
                    <w:br/>
                    <w:t>ул. Советская, 153</w:t>
                  </w:r>
                </w:p>
              </w:tc>
              <w:tc>
                <w:tcPr>
                  <w:tcW w:w="2659" w:type="dxa"/>
                </w:tcPr>
                <w:p w:rsidR="00EB5F1C" w:rsidRPr="00712C19" w:rsidRDefault="00EB5F1C" w:rsidP="00EB5F1C">
                  <w:pPr>
                    <w:jc w:val="center"/>
                    <w:rPr>
                      <w:sz w:val="22"/>
                      <w:szCs w:val="22"/>
                    </w:rPr>
                  </w:pPr>
                  <w:r w:rsidRPr="00712C19">
                    <w:rPr>
                      <w:sz w:val="22"/>
                      <w:szCs w:val="22"/>
                    </w:rPr>
                    <w:t xml:space="preserve">61:07:0050101:9094, протяженность </w:t>
                  </w:r>
                  <w:smartTag w:uri="urn:schemas-microsoft-com:office:smarttags" w:element="metricconverter">
                    <w:smartTagPr>
                      <w:attr w:name="ProductID" w:val="195 м"/>
                    </w:smartTagPr>
                    <w:r w:rsidRPr="00712C19">
                      <w:rPr>
                        <w:sz w:val="22"/>
                        <w:szCs w:val="22"/>
                      </w:rPr>
                      <w:t>195 м</w:t>
                    </w:r>
                  </w:smartTag>
                </w:p>
              </w:tc>
            </w:tr>
          </w:tbl>
          <w:p w:rsidR="00EB5F1C" w:rsidRDefault="00EB5F1C" w:rsidP="00EB5F1C">
            <w:pPr>
              <w:rPr>
                <w:sz w:val="28"/>
                <w:szCs w:val="28"/>
              </w:rPr>
            </w:pPr>
          </w:p>
          <w:p w:rsidR="00EB5F1C" w:rsidRDefault="00EB5F1C" w:rsidP="00EB5F1C">
            <w:pPr>
              <w:rPr>
                <w:sz w:val="28"/>
                <w:szCs w:val="28"/>
              </w:rPr>
            </w:pPr>
          </w:p>
          <w:tbl>
            <w:tblPr>
              <w:tblW w:w="9553" w:type="dxa"/>
              <w:tblLayout w:type="fixed"/>
              <w:tblLook w:val="04A0" w:firstRow="1" w:lastRow="0" w:firstColumn="1" w:lastColumn="0" w:noHBand="0" w:noVBand="1"/>
            </w:tblPr>
            <w:tblGrid>
              <w:gridCol w:w="4785"/>
              <w:gridCol w:w="4768"/>
            </w:tblGrid>
            <w:tr w:rsidR="00EB5F1C" w:rsidRPr="00D13054" w:rsidTr="00EB5F1C">
              <w:tc>
                <w:tcPr>
                  <w:tcW w:w="4785" w:type="dxa"/>
                  <w:shd w:val="clear" w:color="auto" w:fill="auto"/>
                </w:tcPr>
                <w:p w:rsidR="00EB5F1C" w:rsidRPr="00D13054" w:rsidRDefault="00EB5F1C" w:rsidP="00EB5F1C">
                  <w:pPr>
                    <w:rPr>
                      <w:sz w:val="27"/>
                      <w:szCs w:val="27"/>
                    </w:rPr>
                  </w:pPr>
                  <w:r w:rsidRPr="00D13054">
                    <w:rPr>
                      <w:sz w:val="27"/>
                      <w:szCs w:val="27"/>
                    </w:rPr>
                    <w:t>Председатель Собрания депутатов -</w:t>
                  </w:r>
                </w:p>
                <w:p w:rsidR="00EB5F1C" w:rsidRPr="00D13054" w:rsidRDefault="00EB5F1C" w:rsidP="00EB5F1C">
                  <w:pPr>
                    <w:tabs>
                      <w:tab w:val="left" w:pos="709"/>
                    </w:tabs>
                    <w:rPr>
                      <w:sz w:val="27"/>
                      <w:szCs w:val="27"/>
                    </w:rPr>
                  </w:pPr>
                  <w:r w:rsidRPr="00D13054">
                    <w:rPr>
                      <w:sz w:val="27"/>
                      <w:szCs w:val="27"/>
                    </w:rPr>
                    <w:t xml:space="preserve">глава </w:t>
                  </w:r>
                  <w:r>
                    <w:rPr>
                      <w:sz w:val="27"/>
                      <w:szCs w:val="27"/>
                    </w:rPr>
                    <w:t>Казанского</w:t>
                  </w:r>
                  <w:r w:rsidRPr="00D13054">
                    <w:rPr>
                      <w:sz w:val="27"/>
                      <w:szCs w:val="27"/>
                    </w:rPr>
                    <w:t xml:space="preserve"> сельского поселения</w:t>
                  </w:r>
                </w:p>
              </w:tc>
              <w:tc>
                <w:tcPr>
                  <w:tcW w:w="4768" w:type="dxa"/>
                  <w:shd w:val="clear" w:color="auto" w:fill="auto"/>
                </w:tcPr>
                <w:p w:rsidR="00EB5F1C" w:rsidRPr="00D13054" w:rsidRDefault="00EB5F1C" w:rsidP="00EB5F1C">
                  <w:pPr>
                    <w:rPr>
                      <w:sz w:val="27"/>
                      <w:szCs w:val="27"/>
                    </w:rPr>
                  </w:pPr>
                </w:p>
                <w:p w:rsidR="00EB5F1C" w:rsidRPr="00D13054" w:rsidRDefault="00EB5F1C" w:rsidP="00EB5F1C">
                  <w:pPr>
                    <w:jc w:val="right"/>
                    <w:rPr>
                      <w:sz w:val="27"/>
                      <w:szCs w:val="27"/>
                    </w:rPr>
                  </w:pPr>
                  <w:r>
                    <w:rPr>
                      <w:sz w:val="27"/>
                      <w:szCs w:val="27"/>
                    </w:rPr>
                    <w:t>А.А. Яковчук</w:t>
                  </w:r>
                </w:p>
              </w:tc>
            </w:tr>
          </w:tbl>
          <w:p w:rsidR="00EB5F1C" w:rsidRPr="00DA05A0" w:rsidRDefault="00EB5F1C" w:rsidP="00EB5F1C">
            <w:pPr>
              <w:pStyle w:val="Style3"/>
              <w:widowControl/>
              <w:spacing w:before="67" w:line="322" w:lineRule="exact"/>
              <w:ind w:left="-284" w:firstLine="284"/>
              <w:jc w:val="center"/>
              <w:rPr>
                <w:rStyle w:val="FontStyle12"/>
                <w:sz w:val="28"/>
                <w:szCs w:val="28"/>
              </w:rPr>
            </w:pPr>
          </w:p>
          <w:p w:rsidR="00795C23" w:rsidRPr="006F1129" w:rsidRDefault="00795C23" w:rsidP="00795C23"/>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bookmarkStart w:id="0" w:name="_GoBack"/>
      <w:bookmarkEnd w:id="0"/>
    </w:p>
    <w:sectPr w:rsidR="00F25049" w:rsidRPr="00C10F6D" w:rsidSect="003F181A">
      <w:footerReference w:type="even" r:id="rId8"/>
      <w:footerReference w:type="default" r:id="rId9"/>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CA" w:rsidRDefault="009F24CA" w:rsidP="007B6940">
      <w:r>
        <w:separator/>
      </w:r>
    </w:p>
  </w:endnote>
  <w:endnote w:type="continuationSeparator" w:id="0">
    <w:p w:rsidR="009F24CA" w:rsidRDefault="009F24CA"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CA" w:rsidRDefault="009F24CA" w:rsidP="007B6940">
      <w:r>
        <w:separator/>
      </w:r>
    </w:p>
  </w:footnote>
  <w:footnote w:type="continuationSeparator" w:id="0">
    <w:p w:rsidR="009F24CA" w:rsidRDefault="009F24CA" w:rsidP="007B6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24CA"/>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000E"/>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5F1C"/>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FE4E08"/>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character" w:customStyle="1" w:styleId="FontStyle12">
    <w:name w:val="Font Style12"/>
    <w:uiPriority w:val="99"/>
    <w:rsid w:val="00EB5F1C"/>
    <w:rPr>
      <w:rFonts w:ascii="Times New Roman" w:hAnsi="Times New Roman" w:cs="Times New Roman"/>
      <w:sz w:val="26"/>
      <w:szCs w:val="26"/>
    </w:rPr>
  </w:style>
  <w:style w:type="paragraph" w:customStyle="1" w:styleId="Style3">
    <w:name w:val="Style3"/>
    <w:basedOn w:val="a"/>
    <w:uiPriority w:val="99"/>
    <w:rsid w:val="00EB5F1C"/>
    <w:pPr>
      <w:widowControl w:val="0"/>
      <w:autoSpaceDE w:val="0"/>
      <w:autoSpaceDN w:val="0"/>
      <w:adjustRightInd w:val="0"/>
      <w:spacing w:line="32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5A5C-BFD9-4459-8891-7533C56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2019-04-11T07:28:00Z</cp:lastPrinted>
  <dcterms:created xsi:type="dcterms:W3CDTF">2019-04-11T07:22:00Z</dcterms:created>
  <dcterms:modified xsi:type="dcterms:W3CDTF">2019-04-11T07:32:00Z</dcterms:modified>
</cp:coreProperties>
</file>