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1D0A98" w:rsidTr="0097765C">
        <w:trPr>
          <w:trHeight w:val="4842"/>
        </w:trPr>
        <w:tc>
          <w:tcPr>
            <w:tcW w:w="10088"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Ind w:w="125" w:type="dxa"/>
              <w:tblLook w:val="00A0" w:firstRow="1" w:lastRow="0" w:firstColumn="1" w:lastColumn="0" w:noHBand="0" w:noVBand="0"/>
            </w:tblPr>
            <w:tblGrid>
              <w:gridCol w:w="5515"/>
              <w:gridCol w:w="4232"/>
            </w:tblGrid>
            <w:tr w:rsidR="00F25049" w:rsidRPr="006F1129" w:rsidTr="00202943">
              <w:trPr>
                <w:trHeight w:val="1645"/>
              </w:trPr>
              <w:tc>
                <w:tcPr>
                  <w:tcW w:w="5574"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r w:rsidRPr="006F1129">
                    <w:t>Верхнедонского района Ростовской области</w:t>
                  </w:r>
                </w:p>
                <w:p w:rsidR="00F25049" w:rsidRPr="006F1129" w:rsidRDefault="00F25049" w:rsidP="00FD5454">
                  <w:pPr>
                    <w:spacing w:line="276" w:lineRule="auto"/>
                  </w:pPr>
                </w:p>
                <w:p w:rsidR="00F25049" w:rsidRPr="006F1129" w:rsidRDefault="00F25049" w:rsidP="00FD5454">
                  <w:pPr>
                    <w:spacing w:line="276" w:lineRule="auto"/>
                  </w:pPr>
                </w:p>
              </w:tc>
              <w:tc>
                <w:tcPr>
                  <w:tcW w:w="4281" w:type="dxa"/>
                  <w:tcBorders>
                    <w:top w:val="nil"/>
                    <w:left w:val="nil"/>
                    <w:bottom w:val="nil"/>
                    <w:right w:val="nil"/>
                  </w:tcBorders>
                </w:tcPr>
                <w:p w:rsidR="00F25049" w:rsidRPr="006F1129" w:rsidRDefault="00F25049" w:rsidP="00FD5454">
                  <w:pPr>
                    <w:spacing w:line="276" w:lineRule="auto"/>
                    <w:jc w:val="right"/>
                  </w:pPr>
                  <w:r w:rsidRPr="006F1129">
                    <w:t xml:space="preserve">Издается </w:t>
                  </w:r>
                  <w:proofErr w:type="gramStart"/>
                  <w:r w:rsidRPr="006F1129">
                    <w:t>с  февраля</w:t>
                  </w:r>
                  <w:proofErr w:type="gramEnd"/>
                  <w:r w:rsidRPr="006F1129">
                    <w:t xml:space="preserve"> 2013 года</w:t>
                  </w:r>
                </w:p>
                <w:p w:rsidR="00F25049" w:rsidRPr="006F1129" w:rsidRDefault="00AC0AF2" w:rsidP="00FD5454">
                  <w:pPr>
                    <w:spacing w:line="276" w:lineRule="auto"/>
                    <w:jc w:val="center"/>
                  </w:pPr>
                  <w:r w:rsidRPr="006F1129">
                    <w:t xml:space="preserve">           (№</w:t>
                  </w:r>
                  <w:r w:rsidR="00D15D85">
                    <w:t>21</w:t>
                  </w:r>
                  <w:r w:rsidRPr="006F1129">
                    <w:t>)</w:t>
                  </w:r>
                  <w:r w:rsidR="00014B10" w:rsidRPr="006F1129">
                    <w:t xml:space="preserve"> </w:t>
                  </w:r>
                  <w:r w:rsidR="00D15D85">
                    <w:t>22</w:t>
                  </w:r>
                  <w:r w:rsidR="006C2D19">
                    <w:t xml:space="preserve"> </w:t>
                  </w:r>
                  <w:r w:rsidR="00D15D85">
                    <w:t>ноября</w:t>
                  </w:r>
                  <w:r w:rsidR="00795C23" w:rsidRPr="006F1129">
                    <w:t xml:space="preserve"> 201</w:t>
                  </w:r>
                  <w:r w:rsidR="0097765C">
                    <w:t>9</w:t>
                  </w:r>
                  <w:r w:rsidR="00F25049" w:rsidRPr="006F1129">
                    <w:t xml:space="preserve"> года</w:t>
                  </w:r>
                </w:p>
                <w:p w:rsidR="00F25049" w:rsidRPr="006F1129" w:rsidRDefault="00F25049" w:rsidP="00FD5454">
                  <w:pPr>
                    <w:spacing w:line="276" w:lineRule="auto"/>
                    <w:jc w:val="center"/>
                  </w:pPr>
                  <w:r w:rsidRPr="006F1129">
                    <w:t xml:space="preserve">        </w:t>
                  </w:r>
                  <w:proofErr w:type="gramStart"/>
                  <w:r w:rsidRPr="006F1129">
                    <w:t>Выходит</w:t>
                  </w:r>
                  <w:proofErr w:type="gramEnd"/>
                  <w:r w:rsidRPr="006F1129">
                    <w:t xml:space="preserve"> 2 раза в месяц</w:t>
                  </w:r>
                </w:p>
                <w:p w:rsidR="00F25049" w:rsidRPr="006F1129" w:rsidRDefault="00F25049" w:rsidP="00FD5454">
                  <w:pPr>
                    <w:spacing w:line="276" w:lineRule="auto"/>
                    <w:jc w:val="center"/>
                  </w:pPr>
                  <w:r w:rsidRPr="006F1129">
                    <w:t xml:space="preserve">            бесплатно</w:t>
                  </w:r>
                </w:p>
                <w:p w:rsidR="00F25049" w:rsidRPr="006F1129" w:rsidRDefault="00F25049" w:rsidP="00FD5454">
                  <w:pPr>
                    <w:spacing w:line="276" w:lineRule="auto"/>
                  </w:pPr>
                </w:p>
              </w:tc>
            </w:tr>
          </w:tbl>
          <w:p w:rsidR="00D15D85" w:rsidRDefault="00D15D85" w:rsidP="00D15D85">
            <w:pPr>
              <w:pStyle w:val="10"/>
              <w:rPr>
                <w:sz w:val="24"/>
              </w:rPr>
            </w:pPr>
            <w:bookmarkStart w:id="0" w:name="_GoBack"/>
            <w:bookmarkEnd w:id="0"/>
            <w:r>
              <w:rPr>
                <w:sz w:val="24"/>
              </w:rPr>
              <w:t>З А К Л Ю Ч Е Н И Е</w:t>
            </w:r>
          </w:p>
          <w:p w:rsidR="00D15D85" w:rsidRDefault="00D15D85" w:rsidP="00D15D85"/>
          <w:p w:rsidR="00D15D85" w:rsidRDefault="00D15D85" w:rsidP="00D15D85">
            <w:pPr>
              <w:pStyle w:val="2"/>
              <w:rPr>
                <w:sz w:val="24"/>
              </w:rPr>
            </w:pPr>
            <w:r>
              <w:rPr>
                <w:sz w:val="24"/>
              </w:rPr>
              <w:t xml:space="preserve">ст. Казанская                                                                       </w:t>
            </w:r>
            <w:proofErr w:type="gramStart"/>
            <w:r>
              <w:rPr>
                <w:sz w:val="24"/>
              </w:rPr>
              <w:t xml:space="preserve">   «</w:t>
            </w:r>
            <w:proofErr w:type="gramEnd"/>
            <w:r>
              <w:rPr>
                <w:sz w:val="24"/>
              </w:rPr>
              <w:t>22» ноября  2019г.</w:t>
            </w:r>
          </w:p>
          <w:p w:rsidR="00D15D85" w:rsidRDefault="00D15D85" w:rsidP="00D15D85"/>
          <w:p w:rsidR="00D15D85" w:rsidRPr="007D02DC" w:rsidRDefault="00D15D85" w:rsidP="00D15D85">
            <w:pPr>
              <w:pStyle w:val="2"/>
              <w:jc w:val="both"/>
              <w:rPr>
                <w:sz w:val="24"/>
              </w:rPr>
            </w:pPr>
            <w:r>
              <w:tab/>
            </w:r>
            <w:r w:rsidRPr="007D02DC">
              <w:rPr>
                <w:sz w:val="24"/>
              </w:rPr>
              <w:t xml:space="preserve">Проведены публичные слушания по проекту </w:t>
            </w:r>
            <w:proofErr w:type="gramStart"/>
            <w:r w:rsidRPr="007D02DC">
              <w:rPr>
                <w:sz w:val="24"/>
              </w:rPr>
              <w:t>бюджета  Казанского</w:t>
            </w:r>
            <w:proofErr w:type="gramEnd"/>
            <w:r w:rsidRPr="007D02DC">
              <w:rPr>
                <w:sz w:val="24"/>
              </w:rPr>
              <w:t xml:space="preserve"> сельского  поселения на 20</w:t>
            </w:r>
            <w:r>
              <w:rPr>
                <w:sz w:val="24"/>
              </w:rPr>
              <w:t>20</w:t>
            </w:r>
            <w:r w:rsidRPr="007D02DC">
              <w:rPr>
                <w:sz w:val="24"/>
              </w:rPr>
              <w:t xml:space="preserve"> год  и на плановый период 20</w:t>
            </w:r>
            <w:r>
              <w:rPr>
                <w:sz w:val="24"/>
              </w:rPr>
              <w:t>21</w:t>
            </w:r>
            <w:r w:rsidRPr="007D02DC">
              <w:rPr>
                <w:sz w:val="24"/>
              </w:rPr>
              <w:t xml:space="preserve"> и 20</w:t>
            </w:r>
            <w:r>
              <w:rPr>
                <w:sz w:val="24"/>
              </w:rPr>
              <w:t>22</w:t>
            </w:r>
            <w:r w:rsidRPr="007D02DC">
              <w:rPr>
                <w:sz w:val="24"/>
              </w:rPr>
              <w:t xml:space="preserve"> годов:</w:t>
            </w:r>
          </w:p>
          <w:p w:rsidR="00D15D85" w:rsidRPr="0041174C" w:rsidRDefault="00D15D85" w:rsidP="00D15D85">
            <w:pPr>
              <w:pStyle w:val="af1"/>
            </w:pPr>
            <w:r w:rsidRPr="0041174C">
              <w:t xml:space="preserve">-в актовом зале Администрации Казанского сельского поселения по адресу: ул. Маяковского, 25, ст. </w:t>
            </w:r>
            <w:proofErr w:type="gramStart"/>
            <w:r w:rsidRPr="0041174C">
              <w:t xml:space="preserve">Казанская </w:t>
            </w:r>
            <w:r>
              <w:t xml:space="preserve"> 22</w:t>
            </w:r>
            <w:r w:rsidRPr="0041174C">
              <w:t>.1</w:t>
            </w:r>
            <w:r>
              <w:t>1</w:t>
            </w:r>
            <w:r w:rsidRPr="0041174C">
              <w:t>.201</w:t>
            </w:r>
            <w:r>
              <w:t>9</w:t>
            </w:r>
            <w:proofErr w:type="gramEnd"/>
            <w:r w:rsidRPr="0041174C">
              <w:t xml:space="preserve"> г в 1</w:t>
            </w:r>
            <w:r>
              <w:t>4</w:t>
            </w:r>
            <w:r w:rsidRPr="0041174C">
              <w:t xml:space="preserve"> ч</w:t>
            </w:r>
            <w:r>
              <w:t>.</w:t>
            </w:r>
          </w:p>
          <w:p w:rsidR="00D15D85" w:rsidRPr="0041174C" w:rsidRDefault="00D15D85" w:rsidP="00D15D85">
            <w:pPr>
              <w:jc w:val="both"/>
            </w:pPr>
            <w:r w:rsidRPr="0041174C">
              <w:t xml:space="preserve">      </w:t>
            </w:r>
            <w:r>
              <w:t xml:space="preserve">      </w:t>
            </w:r>
            <w:r w:rsidRPr="0041174C">
              <w:t xml:space="preserve">В публичных слушаниях приняли участие </w:t>
            </w:r>
            <w:proofErr w:type="gramStart"/>
            <w:r>
              <w:t xml:space="preserve">представители </w:t>
            </w:r>
            <w:r w:rsidRPr="0041174C">
              <w:t xml:space="preserve"> учреждений</w:t>
            </w:r>
            <w:proofErr w:type="gramEnd"/>
            <w:r w:rsidRPr="0041174C">
              <w:t xml:space="preserve"> и организаций, представители населения.</w:t>
            </w:r>
          </w:p>
          <w:p w:rsidR="00D15D85" w:rsidRDefault="00D15D85" w:rsidP="00D15D85">
            <w:pPr>
              <w:ind w:firstLine="720"/>
              <w:jc w:val="both"/>
            </w:pPr>
            <w:r>
              <w:t>Всего присутствовало 63 человека.</w:t>
            </w:r>
          </w:p>
          <w:p w:rsidR="00D15D85" w:rsidRDefault="00D15D85" w:rsidP="00D15D85">
            <w:pPr>
              <w:ind w:firstLine="720"/>
              <w:jc w:val="both"/>
            </w:pPr>
            <w:r>
              <w:t xml:space="preserve">В публичных слушаниях по проекту бюджета Казанского сельского поселения на 2020 год </w:t>
            </w:r>
            <w:r w:rsidRPr="007D02DC">
              <w:t>и на плановый период 20</w:t>
            </w:r>
            <w:r>
              <w:t>21</w:t>
            </w:r>
            <w:r w:rsidRPr="007D02DC">
              <w:t xml:space="preserve"> и 20</w:t>
            </w:r>
            <w:r>
              <w:t>22</w:t>
            </w:r>
            <w:r w:rsidRPr="007D02DC">
              <w:t xml:space="preserve"> годов</w:t>
            </w:r>
            <w:r>
              <w:t xml:space="preserve"> пред-</w:t>
            </w:r>
            <w:proofErr w:type="spellStart"/>
            <w:r>
              <w:t>седательствовал</w:t>
            </w:r>
            <w:proofErr w:type="spellEnd"/>
            <w:r>
              <w:t xml:space="preserve"> Председатель Собрания депутатов - глава Администрации Казанского сельского поселения Яковчук Андрей </w:t>
            </w:r>
            <w:proofErr w:type="gramStart"/>
            <w:r>
              <w:t>Анатольевич .</w:t>
            </w:r>
            <w:proofErr w:type="gramEnd"/>
          </w:p>
          <w:p w:rsidR="00D15D85" w:rsidRDefault="00D15D85" w:rsidP="00D15D85">
            <w:pPr>
              <w:ind w:firstLine="720"/>
              <w:jc w:val="both"/>
            </w:pPr>
            <w:r>
              <w:t xml:space="preserve">С докладом по проекту бюджета Казанского сельского поселения на </w:t>
            </w:r>
            <w:proofErr w:type="gramStart"/>
            <w:r>
              <w:t>2020  год</w:t>
            </w:r>
            <w:proofErr w:type="gramEnd"/>
            <w:r>
              <w:t xml:space="preserve"> </w:t>
            </w:r>
            <w:r w:rsidRPr="007D02DC">
              <w:t>и на плановый период 20</w:t>
            </w:r>
            <w:r>
              <w:t>21</w:t>
            </w:r>
            <w:r w:rsidRPr="007D02DC">
              <w:t xml:space="preserve"> и 20</w:t>
            </w:r>
            <w:r>
              <w:t>22</w:t>
            </w:r>
            <w:r w:rsidRPr="007D02DC">
              <w:t xml:space="preserve"> годов</w:t>
            </w:r>
            <w:r>
              <w:t xml:space="preserve">  выступила заведующая сектором экономики и финансов Администрации Казанского сельского поселения Быкадорова Оксана Сергеевна.</w:t>
            </w:r>
          </w:p>
          <w:p w:rsidR="00D15D85" w:rsidRDefault="00D15D85" w:rsidP="00D15D85">
            <w:pPr>
              <w:ind w:firstLine="720"/>
              <w:jc w:val="both"/>
            </w:pPr>
            <w:r>
              <w:t>Протокол публичных слушаний вела секретарь публичных слушаний Крекина Юлия Юрьевна.</w:t>
            </w:r>
          </w:p>
          <w:p w:rsidR="00D15D85" w:rsidRDefault="00D15D85" w:rsidP="00D15D85">
            <w:pPr>
              <w:jc w:val="both"/>
            </w:pPr>
            <w:r>
              <w:t xml:space="preserve">            Участникам публичных слушаний была обеспечена возможность высказать свое мнение по проекту бюджета Казанского сельского поселения на 2020 год </w:t>
            </w:r>
            <w:r w:rsidRPr="007D02DC">
              <w:t>и на плановый период 20</w:t>
            </w:r>
            <w:r>
              <w:t>21</w:t>
            </w:r>
            <w:r w:rsidRPr="007D02DC">
              <w:t xml:space="preserve"> и 20</w:t>
            </w:r>
            <w:r>
              <w:t>22</w:t>
            </w:r>
            <w:r w:rsidRPr="007D02DC">
              <w:t xml:space="preserve"> годов</w:t>
            </w:r>
            <w:r>
              <w:t>.</w:t>
            </w:r>
            <w:r w:rsidRPr="00981204">
              <w:t xml:space="preserve"> </w:t>
            </w:r>
            <w:proofErr w:type="gramStart"/>
            <w:r>
              <w:t>Все  заданные</w:t>
            </w:r>
            <w:proofErr w:type="gramEnd"/>
            <w:r>
              <w:t xml:space="preserve"> вопросы по  </w:t>
            </w:r>
            <w:r w:rsidRPr="00412751">
              <w:t xml:space="preserve">проекту </w:t>
            </w:r>
            <w:r>
              <w:t xml:space="preserve">бюджета Казанского сельского поселения на 2020 год </w:t>
            </w:r>
            <w:r w:rsidRPr="007D02DC">
              <w:t>и на плановый период 20</w:t>
            </w:r>
            <w:r>
              <w:t>21</w:t>
            </w:r>
            <w:r w:rsidRPr="007D02DC">
              <w:t xml:space="preserve"> и 20</w:t>
            </w:r>
            <w:r>
              <w:t>22</w:t>
            </w:r>
            <w:r w:rsidRPr="007D02DC">
              <w:t xml:space="preserve"> годов</w:t>
            </w:r>
            <w:r>
              <w:t xml:space="preserve"> занесены в протокол публичных слушаний.  Существенных замечаний и предложений по проекту бюджета Казанского сельского поселения на 2020 год </w:t>
            </w:r>
            <w:r w:rsidRPr="007D02DC">
              <w:t>и на плановый период 20</w:t>
            </w:r>
            <w:r>
              <w:t>21</w:t>
            </w:r>
            <w:r w:rsidRPr="007D02DC">
              <w:t xml:space="preserve"> и 20</w:t>
            </w:r>
            <w:r>
              <w:t>22</w:t>
            </w:r>
            <w:r w:rsidRPr="007D02DC">
              <w:t xml:space="preserve"> годов</w:t>
            </w:r>
            <w:r>
              <w:t xml:space="preserve"> не поступило. </w:t>
            </w:r>
          </w:p>
          <w:p w:rsidR="00D15D85" w:rsidRPr="004824A6" w:rsidRDefault="00D15D85" w:rsidP="00D15D85">
            <w:r>
              <w:t xml:space="preserve">             Участники публичных слушаний приняли решение </w:t>
            </w:r>
            <w:proofErr w:type="gramStart"/>
            <w:r>
              <w:t>р</w:t>
            </w:r>
            <w:r w:rsidRPr="004824A6">
              <w:t xml:space="preserve">екомендовать  </w:t>
            </w:r>
            <w:proofErr w:type="spellStart"/>
            <w:r w:rsidRPr="004824A6">
              <w:t>Соб</w:t>
            </w:r>
            <w:proofErr w:type="gramEnd"/>
            <w:r>
              <w:t>-</w:t>
            </w:r>
            <w:r w:rsidRPr="004824A6">
              <w:t>ранию</w:t>
            </w:r>
            <w:proofErr w:type="spellEnd"/>
            <w:r w:rsidRPr="004824A6">
              <w:t xml:space="preserve"> депутатов Казанского сельского поселения   утвердить  бюджет </w:t>
            </w:r>
            <w:r>
              <w:t xml:space="preserve"> </w:t>
            </w:r>
            <w:r w:rsidRPr="004824A6">
              <w:t xml:space="preserve"> </w:t>
            </w:r>
            <w:proofErr w:type="spellStart"/>
            <w:r w:rsidRPr="004824A6">
              <w:t>Казанс</w:t>
            </w:r>
            <w:proofErr w:type="spellEnd"/>
            <w:r>
              <w:t>-кого сельского поселения на 2020</w:t>
            </w:r>
            <w:r w:rsidRPr="004824A6">
              <w:t xml:space="preserve">  год  </w:t>
            </w:r>
            <w:r>
              <w:t xml:space="preserve"> </w:t>
            </w:r>
            <w:r w:rsidRPr="004824A6">
              <w:rPr>
                <w:b/>
              </w:rPr>
              <w:t xml:space="preserve"> </w:t>
            </w:r>
            <w:r w:rsidRPr="004824A6">
              <w:t xml:space="preserve">и </w:t>
            </w:r>
            <w:r>
              <w:t xml:space="preserve">   </w:t>
            </w:r>
            <w:r w:rsidRPr="004824A6">
              <w:t>на плановый период 20</w:t>
            </w:r>
            <w:r>
              <w:t>21</w:t>
            </w:r>
            <w:r w:rsidRPr="004824A6">
              <w:t xml:space="preserve"> и 20</w:t>
            </w:r>
            <w:r>
              <w:t>22</w:t>
            </w:r>
            <w:r w:rsidRPr="004824A6">
              <w:t xml:space="preserve"> </w:t>
            </w:r>
            <w:proofErr w:type="spellStart"/>
            <w:r w:rsidRPr="004824A6">
              <w:t>го</w:t>
            </w:r>
            <w:r>
              <w:t>-</w:t>
            </w:r>
            <w:r w:rsidRPr="004824A6">
              <w:t>дов</w:t>
            </w:r>
            <w:proofErr w:type="spellEnd"/>
            <w:r w:rsidRPr="004824A6">
              <w:t>.</w:t>
            </w:r>
          </w:p>
          <w:p w:rsidR="00D15D85" w:rsidRDefault="00D15D85" w:rsidP="00D15D85">
            <w:pPr>
              <w:rPr>
                <w:sz w:val="28"/>
              </w:rPr>
            </w:pPr>
          </w:p>
          <w:p w:rsidR="00D15D85" w:rsidRDefault="00D15D85" w:rsidP="00D15D85">
            <w:pPr>
              <w:ind w:firstLine="720"/>
              <w:jc w:val="both"/>
            </w:pPr>
          </w:p>
          <w:p w:rsidR="00D15D85" w:rsidRDefault="00D15D85" w:rsidP="00D15D85">
            <w:pPr>
              <w:ind w:firstLine="720"/>
              <w:jc w:val="both"/>
            </w:pPr>
            <w:r>
              <w:t>Председатель Собрания депутатов-</w:t>
            </w:r>
          </w:p>
          <w:p w:rsidR="00D15D85" w:rsidRDefault="00D15D85" w:rsidP="00D15D85">
            <w:pPr>
              <w:ind w:firstLine="720"/>
              <w:jc w:val="both"/>
            </w:pPr>
            <w:r>
              <w:t xml:space="preserve">глава Казанского сельского поселения    </w:t>
            </w:r>
          </w:p>
          <w:p w:rsidR="00D15D85" w:rsidRDefault="00D15D85" w:rsidP="00D15D85">
            <w:pPr>
              <w:ind w:firstLine="720"/>
              <w:jc w:val="both"/>
            </w:pPr>
          </w:p>
          <w:p w:rsidR="00F25049" w:rsidRPr="006F1129" w:rsidRDefault="00D15D85" w:rsidP="00D15D85">
            <w:pPr>
              <w:ind w:firstLine="720"/>
              <w:jc w:val="both"/>
            </w:pPr>
            <w:r>
              <w:t>____________________________      А.А.Яковчук</w:t>
            </w:r>
            <w:r w:rsidR="00387B86" w:rsidRPr="006F1129">
              <w:t xml:space="preserve">                                                                                                                  </w:t>
            </w:r>
            <w:r w:rsidR="00DC4B14" w:rsidRPr="006F1129">
              <w:t xml:space="preserve">             </w:t>
            </w:r>
          </w:p>
        </w:tc>
      </w:tr>
    </w:tbl>
    <w:p w:rsidR="00C777B1" w:rsidRDefault="00C777B1" w:rsidP="00C777B1"/>
    <w:p w:rsidR="006F1129" w:rsidRPr="00C10F6D" w:rsidRDefault="006F1129" w:rsidP="00F751F5">
      <w:pPr>
        <w:tabs>
          <w:tab w:val="center" w:pos="5386"/>
        </w:tabs>
        <w:jc w:val="both"/>
        <w:sectPr w:rsidR="006F1129" w:rsidRPr="00C10F6D" w:rsidSect="00AC0AF2">
          <w:headerReference w:type="even" r:id="rId8"/>
          <w:headerReference w:type="default" r:id="rId9"/>
          <w:footerReference w:type="even" r:id="rId10"/>
          <w:footerReference w:type="default" r:id="rId11"/>
          <w:headerReference w:type="first" r:id="rId12"/>
          <w:footerReference w:type="first" r:id="rId13"/>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03E" w:rsidRDefault="0064603E" w:rsidP="007B6940">
      <w:r>
        <w:separator/>
      </w:r>
    </w:p>
  </w:endnote>
  <w:endnote w:type="continuationSeparator" w:id="0">
    <w:p w:rsidR="0064603E" w:rsidRDefault="0064603E"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03E" w:rsidRDefault="0064603E" w:rsidP="007B6940">
      <w:r>
        <w:separator/>
      </w:r>
    </w:p>
  </w:footnote>
  <w:footnote w:type="continuationSeparator" w:id="0">
    <w:p w:rsidR="0064603E" w:rsidRDefault="0064603E"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3"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7"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1"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2"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4"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39"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2"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0"/>
  </w:num>
  <w:num w:numId="2">
    <w:abstractNumId w:val="4"/>
  </w:num>
  <w:num w:numId="3">
    <w:abstractNumId w:val="28"/>
  </w:num>
  <w:num w:numId="4">
    <w:abstractNumId w:val="31"/>
  </w:num>
  <w:num w:numId="5">
    <w:abstractNumId w:val="11"/>
  </w:num>
  <w:num w:numId="6">
    <w:abstractNumId w:val="24"/>
  </w:num>
  <w:num w:numId="7">
    <w:abstractNumId w:val="29"/>
  </w:num>
  <w:num w:numId="8">
    <w:abstractNumId w:val="8"/>
  </w:num>
  <w:num w:numId="9">
    <w:abstractNumId w:val="27"/>
  </w:num>
  <w:num w:numId="10">
    <w:abstractNumId w:val="36"/>
  </w:num>
  <w:num w:numId="11">
    <w:abstractNumId w:val="7"/>
  </w:num>
  <w:num w:numId="12">
    <w:abstractNumId w:val="23"/>
  </w:num>
  <w:num w:numId="13">
    <w:abstractNumId w:val="5"/>
  </w:num>
  <w:num w:numId="14">
    <w:abstractNumId w:val="32"/>
  </w:num>
  <w:num w:numId="15">
    <w:abstractNumId w:val="34"/>
  </w:num>
  <w:num w:numId="16">
    <w:abstractNumId w:val="38"/>
  </w:num>
  <w:num w:numId="17">
    <w:abstractNumId w:val="1"/>
  </w:num>
  <w:num w:numId="18">
    <w:abstractNumId w:val="9"/>
  </w:num>
  <w:num w:numId="19">
    <w:abstractNumId w:val="26"/>
  </w:num>
  <w:num w:numId="20">
    <w:abstractNumId w:val="16"/>
  </w:num>
  <w:num w:numId="21">
    <w:abstractNumId w:val="22"/>
  </w:num>
  <w:num w:numId="22">
    <w:abstractNumId w:val="30"/>
  </w:num>
  <w:num w:numId="23">
    <w:abstractNumId w:val="0"/>
  </w:num>
  <w:num w:numId="24">
    <w:abstractNumId w:val="18"/>
  </w:num>
  <w:num w:numId="25">
    <w:abstractNumId w:val="39"/>
  </w:num>
  <w:num w:numId="26">
    <w:abstractNumId w:val="42"/>
  </w:num>
  <w:num w:numId="27">
    <w:abstractNumId w:val="10"/>
  </w:num>
  <w:num w:numId="28">
    <w:abstractNumId w:val="37"/>
  </w:num>
  <w:num w:numId="29">
    <w:abstractNumId w:val="13"/>
  </w:num>
  <w:num w:numId="30">
    <w:abstractNumId w:val="41"/>
  </w:num>
  <w:num w:numId="31">
    <w:abstractNumId w:val="21"/>
  </w:num>
  <w:num w:numId="32">
    <w:abstractNumId w:val="20"/>
  </w:num>
  <w:num w:numId="33">
    <w:abstractNumId w:val="15"/>
  </w:num>
  <w:num w:numId="34">
    <w:abstractNumId w:val="14"/>
  </w:num>
  <w:num w:numId="35">
    <w:abstractNumId w:val="3"/>
  </w:num>
  <w:num w:numId="36">
    <w:abstractNumId w:val="33"/>
  </w:num>
  <w:num w:numId="37">
    <w:abstractNumId w:val="19"/>
  </w:num>
  <w:num w:numId="38">
    <w:abstractNumId w:val="25"/>
  </w:num>
  <w:num w:numId="39">
    <w:abstractNumId w:val="6"/>
  </w:num>
  <w:num w:numId="40">
    <w:abstractNumId w:val="17"/>
  </w:num>
  <w:num w:numId="41">
    <w:abstractNumId w:val="2"/>
  </w:num>
  <w:num w:numId="42">
    <w:abstractNumId w:val="1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603E"/>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5D85"/>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284B7B"/>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F0FA4-9321-49BB-9741-D9AADE304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2320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2019-08-26T09:59:00Z</cp:lastPrinted>
  <dcterms:created xsi:type="dcterms:W3CDTF">2020-03-05T05:45:00Z</dcterms:created>
  <dcterms:modified xsi:type="dcterms:W3CDTF">2020-03-05T05:45:00Z</dcterms:modified>
</cp:coreProperties>
</file>