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670818">
                    <w:t>1</w:t>
                  </w:r>
                  <w:r w:rsidRPr="006F1129">
                    <w:t>)</w:t>
                  </w:r>
                  <w:r w:rsidR="00014B10" w:rsidRPr="006F1129">
                    <w:t xml:space="preserve"> </w:t>
                  </w:r>
                  <w:r w:rsidR="00670818">
                    <w:t>16</w:t>
                  </w:r>
                  <w:r w:rsidR="00154C48">
                    <w:t xml:space="preserve"> </w:t>
                  </w:r>
                  <w:r w:rsidR="00670818">
                    <w:t>января</w:t>
                  </w:r>
                  <w:r w:rsidR="00C55F87">
                    <w:t xml:space="preserve"> 2023</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670818" w:rsidRPr="004D26BE" w:rsidRDefault="00670818" w:rsidP="00670818">
            <w:pPr>
              <w:pStyle w:val="afff0"/>
              <w:rPr>
                <w:szCs w:val="28"/>
                <w:lang w:val="ru-RU"/>
              </w:rPr>
            </w:pPr>
            <w:r>
              <w:br/>
            </w:r>
            <w:r w:rsidRPr="004D26BE">
              <w:rPr>
                <w:szCs w:val="28"/>
              </w:rPr>
              <w:t>РОССИЙСКАЯ ФЕДЕРАЦИЯ</w:t>
            </w:r>
          </w:p>
          <w:p w:rsidR="00670818" w:rsidRPr="004D26BE" w:rsidRDefault="00670818" w:rsidP="00670818">
            <w:pPr>
              <w:jc w:val="center"/>
              <w:rPr>
                <w:sz w:val="28"/>
                <w:szCs w:val="28"/>
              </w:rPr>
            </w:pPr>
            <w:r w:rsidRPr="004D26BE">
              <w:rPr>
                <w:sz w:val="28"/>
                <w:szCs w:val="28"/>
              </w:rPr>
              <w:t>РОСТОВСКАЯ ОБЛАСТЬ</w:t>
            </w:r>
          </w:p>
          <w:p w:rsidR="00670818" w:rsidRPr="004D26BE" w:rsidRDefault="00670818" w:rsidP="00670818">
            <w:pPr>
              <w:jc w:val="center"/>
              <w:rPr>
                <w:sz w:val="28"/>
                <w:szCs w:val="28"/>
              </w:rPr>
            </w:pPr>
            <w:r>
              <w:rPr>
                <w:sz w:val="28"/>
                <w:szCs w:val="28"/>
              </w:rPr>
              <w:t>ВЕРХНЕДОНСКОЙ</w:t>
            </w:r>
            <w:r w:rsidRPr="004D26BE">
              <w:rPr>
                <w:sz w:val="28"/>
                <w:szCs w:val="28"/>
              </w:rPr>
              <w:t xml:space="preserve"> РАЙОН</w:t>
            </w:r>
          </w:p>
          <w:p w:rsidR="00670818" w:rsidRPr="004D26BE" w:rsidRDefault="00670818" w:rsidP="00670818">
            <w:pPr>
              <w:jc w:val="center"/>
              <w:rPr>
                <w:sz w:val="28"/>
                <w:szCs w:val="28"/>
              </w:rPr>
            </w:pPr>
            <w:r w:rsidRPr="004D26BE">
              <w:rPr>
                <w:sz w:val="28"/>
                <w:szCs w:val="28"/>
              </w:rPr>
              <w:t>МУНИЦИПАЛЬНОЕ ОБРАЗОВАНИЕ</w:t>
            </w:r>
          </w:p>
          <w:p w:rsidR="00670818" w:rsidRPr="004D26BE" w:rsidRDefault="00670818" w:rsidP="00670818">
            <w:pPr>
              <w:ind w:right="-2"/>
              <w:jc w:val="center"/>
              <w:rPr>
                <w:sz w:val="28"/>
                <w:szCs w:val="28"/>
              </w:rPr>
            </w:pPr>
            <w:r w:rsidRPr="004D26BE">
              <w:rPr>
                <w:sz w:val="28"/>
                <w:szCs w:val="28"/>
              </w:rPr>
              <w:t>«</w:t>
            </w:r>
            <w:r>
              <w:rPr>
                <w:sz w:val="28"/>
                <w:szCs w:val="28"/>
              </w:rPr>
              <w:t>КАЗАНСКОЕ</w:t>
            </w:r>
            <w:r w:rsidRPr="004D26BE">
              <w:rPr>
                <w:sz w:val="28"/>
                <w:szCs w:val="28"/>
              </w:rPr>
              <w:t xml:space="preserve"> СЕЛЬСКОЕ ПОСЕЛЕНИЕ»</w:t>
            </w:r>
          </w:p>
          <w:p w:rsidR="00670818" w:rsidRPr="004D26BE" w:rsidRDefault="00670818" w:rsidP="00670818">
            <w:pPr>
              <w:ind w:right="-2"/>
              <w:jc w:val="center"/>
              <w:rPr>
                <w:sz w:val="28"/>
                <w:szCs w:val="28"/>
              </w:rPr>
            </w:pPr>
          </w:p>
          <w:p w:rsidR="00670818" w:rsidRPr="004D26BE" w:rsidRDefault="00670818" w:rsidP="00670818">
            <w:pPr>
              <w:ind w:right="-2"/>
              <w:jc w:val="center"/>
              <w:rPr>
                <w:sz w:val="28"/>
                <w:szCs w:val="28"/>
              </w:rPr>
            </w:pPr>
            <w:r w:rsidRPr="004D26BE">
              <w:rPr>
                <w:sz w:val="28"/>
                <w:szCs w:val="28"/>
              </w:rPr>
              <w:t xml:space="preserve">СОБРАНИЕ ДЕПУТАТОВ </w:t>
            </w:r>
            <w:r>
              <w:rPr>
                <w:sz w:val="28"/>
                <w:szCs w:val="28"/>
              </w:rPr>
              <w:t>КАЗАНСКОГО</w:t>
            </w:r>
            <w:r w:rsidRPr="004D26BE">
              <w:rPr>
                <w:sz w:val="28"/>
                <w:szCs w:val="28"/>
              </w:rPr>
              <w:t xml:space="preserve"> СЕЛЬСКОГО ПОСЕЛЕНИЯ</w:t>
            </w:r>
          </w:p>
          <w:p w:rsidR="00670818" w:rsidRDefault="00670818" w:rsidP="00670818">
            <w:pPr>
              <w:jc w:val="center"/>
              <w:outlineLvl w:val="0"/>
            </w:pPr>
          </w:p>
          <w:p w:rsidR="00670818" w:rsidRDefault="00670818" w:rsidP="00670818">
            <w:pPr>
              <w:pStyle w:val="ConsPlusNormal"/>
              <w:jc w:val="both"/>
              <w:outlineLvl w:val="0"/>
            </w:pPr>
          </w:p>
          <w:p w:rsidR="00670818" w:rsidRDefault="00670818" w:rsidP="00670818">
            <w:pPr>
              <w:pStyle w:val="ConsPlusTitle"/>
              <w:jc w:val="center"/>
            </w:pPr>
          </w:p>
          <w:p w:rsidR="00670818" w:rsidRPr="004D26BE" w:rsidRDefault="00670818" w:rsidP="00670818">
            <w:pPr>
              <w:pStyle w:val="ConsPlusTitle"/>
              <w:jc w:val="center"/>
              <w:rPr>
                <w:rFonts w:ascii="Times New Roman" w:hAnsi="Times New Roman" w:cs="Times New Roman"/>
                <w:sz w:val="28"/>
                <w:szCs w:val="28"/>
              </w:rPr>
            </w:pPr>
            <w:r w:rsidRPr="004D26BE">
              <w:rPr>
                <w:rFonts w:ascii="Times New Roman" w:hAnsi="Times New Roman" w:cs="Times New Roman"/>
                <w:sz w:val="28"/>
                <w:szCs w:val="28"/>
              </w:rPr>
              <w:t>РЕШЕНИЕ</w:t>
            </w:r>
            <w:r>
              <w:rPr>
                <w:rFonts w:ascii="Times New Roman" w:hAnsi="Times New Roman" w:cs="Times New Roman"/>
                <w:sz w:val="28"/>
                <w:szCs w:val="28"/>
              </w:rPr>
              <w:t xml:space="preserve"> №117</w:t>
            </w:r>
          </w:p>
          <w:p w:rsidR="00670818" w:rsidRPr="004D26BE" w:rsidRDefault="00670818" w:rsidP="00670818">
            <w:pPr>
              <w:rPr>
                <w:sz w:val="28"/>
                <w:szCs w:val="28"/>
              </w:rPr>
            </w:pPr>
          </w:p>
          <w:p w:rsidR="00670818" w:rsidRPr="004D26BE" w:rsidRDefault="00670818" w:rsidP="00670818">
            <w:pPr>
              <w:rPr>
                <w:b/>
              </w:rPr>
            </w:pPr>
          </w:p>
          <w:p w:rsidR="00670818" w:rsidRPr="004D26BE" w:rsidRDefault="00670818" w:rsidP="00670818">
            <w:pPr>
              <w:pStyle w:val="ConsPlusNormal"/>
              <w:tabs>
                <w:tab w:val="left" w:pos="284"/>
              </w:tabs>
              <w:rPr>
                <w:rFonts w:ascii="Times New Roman" w:hAnsi="Times New Roman"/>
                <w:b/>
                <w:sz w:val="28"/>
                <w:szCs w:val="28"/>
              </w:rPr>
            </w:pPr>
            <w:r w:rsidRPr="004D26BE">
              <w:rPr>
                <w:rFonts w:ascii="Times New Roman" w:hAnsi="Times New Roman"/>
                <w:b/>
                <w:sz w:val="28"/>
                <w:szCs w:val="28"/>
              </w:rPr>
              <w:t>Об утверждении "Правил эксплуатации и</w:t>
            </w:r>
          </w:p>
          <w:p w:rsidR="00670818" w:rsidRPr="004D26BE" w:rsidRDefault="00670818" w:rsidP="00670818">
            <w:pPr>
              <w:pStyle w:val="ConsPlusNormal"/>
              <w:rPr>
                <w:rFonts w:ascii="Times New Roman" w:hAnsi="Times New Roman"/>
                <w:b/>
                <w:sz w:val="28"/>
                <w:szCs w:val="28"/>
              </w:rPr>
            </w:pPr>
            <w:r w:rsidRPr="004D26BE">
              <w:rPr>
                <w:rFonts w:ascii="Times New Roman" w:hAnsi="Times New Roman"/>
                <w:b/>
                <w:sz w:val="28"/>
                <w:szCs w:val="28"/>
              </w:rPr>
              <w:t xml:space="preserve">содержания объектов нежилого фонда, </w:t>
            </w:r>
          </w:p>
          <w:p w:rsidR="00670818" w:rsidRPr="004D26BE" w:rsidRDefault="00670818" w:rsidP="00670818">
            <w:pPr>
              <w:pStyle w:val="ConsPlusNormal"/>
              <w:rPr>
                <w:rFonts w:ascii="Times New Roman" w:hAnsi="Times New Roman"/>
                <w:b/>
                <w:sz w:val="28"/>
                <w:szCs w:val="28"/>
              </w:rPr>
            </w:pPr>
            <w:r w:rsidRPr="004D26BE">
              <w:rPr>
                <w:rFonts w:ascii="Times New Roman" w:hAnsi="Times New Roman"/>
                <w:b/>
                <w:sz w:val="28"/>
                <w:szCs w:val="28"/>
              </w:rPr>
              <w:t xml:space="preserve">находящихся в муниципальной собственности </w:t>
            </w:r>
          </w:p>
          <w:p w:rsidR="00670818" w:rsidRPr="004D26BE" w:rsidRDefault="00670818" w:rsidP="00670818">
            <w:pPr>
              <w:pStyle w:val="ConsPlusNormal"/>
              <w:rPr>
                <w:rFonts w:ascii="Times New Roman" w:hAnsi="Times New Roman"/>
                <w:b/>
                <w:sz w:val="28"/>
                <w:szCs w:val="28"/>
              </w:rPr>
            </w:pPr>
            <w:r>
              <w:rPr>
                <w:rFonts w:ascii="Times New Roman" w:hAnsi="Times New Roman"/>
                <w:b/>
                <w:sz w:val="28"/>
                <w:szCs w:val="28"/>
              </w:rPr>
              <w:t>Казанского</w:t>
            </w:r>
            <w:r w:rsidRPr="004D26BE">
              <w:rPr>
                <w:rFonts w:ascii="Times New Roman" w:hAnsi="Times New Roman"/>
                <w:b/>
                <w:sz w:val="28"/>
                <w:szCs w:val="28"/>
              </w:rPr>
              <w:t xml:space="preserve"> сельского поселения</w:t>
            </w:r>
          </w:p>
          <w:tbl>
            <w:tblPr>
              <w:tblW w:w="0" w:type="auto"/>
              <w:tblInd w:w="110" w:type="dxa"/>
              <w:tblLook w:val="04A0" w:firstRow="1" w:lastRow="0" w:firstColumn="1" w:lastColumn="0" w:noHBand="0" w:noVBand="1"/>
            </w:tblPr>
            <w:tblGrid>
              <w:gridCol w:w="4258"/>
              <w:gridCol w:w="1136"/>
              <w:gridCol w:w="4212"/>
            </w:tblGrid>
            <w:tr w:rsidR="00670818" w:rsidRPr="004D26BE" w:rsidTr="00E5248F">
              <w:trPr>
                <w:trHeight w:val="89"/>
              </w:trPr>
              <w:tc>
                <w:tcPr>
                  <w:tcW w:w="4258" w:type="dxa"/>
                  <w:hideMark/>
                </w:tcPr>
                <w:p w:rsidR="00670818" w:rsidRPr="004D26BE" w:rsidRDefault="00670818" w:rsidP="00670818">
                  <w:pPr>
                    <w:widowControl w:val="0"/>
                    <w:suppressAutoHyphens/>
                    <w:overflowPunct w:val="0"/>
                    <w:autoSpaceDE w:val="0"/>
                    <w:snapToGrid w:val="0"/>
                    <w:jc w:val="both"/>
                    <w:rPr>
                      <w:rFonts w:eastAsia="Arial Unicode MS"/>
                      <w:b/>
                      <w:bCs/>
                      <w:color w:val="000000"/>
                      <w:kern w:val="2"/>
                      <w:sz w:val="28"/>
                      <w:szCs w:val="28"/>
                    </w:rPr>
                  </w:pPr>
                </w:p>
                <w:p w:rsidR="00670818" w:rsidRPr="004D26BE" w:rsidRDefault="00670818" w:rsidP="00670818">
                  <w:pPr>
                    <w:widowControl w:val="0"/>
                    <w:suppressAutoHyphens/>
                    <w:overflowPunct w:val="0"/>
                    <w:autoSpaceDE w:val="0"/>
                    <w:snapToGrid w:val="0"/>
                    <w:jc w:val="both"/>
                    <w:rPr>
                      <w:rFonts w:eastAsia="Arial Unicode MS"/>
                      <w:b/>
                      <w:bCs/>
                      <w:kern w:val="2"/>
                      <w:sz w:val="28"/>
                      <w:szCs w:val="28"/>
                    </w:rPr>
                  </w:pPr>
                  <w:r w:rsidRPr="004D26BE">
                    <w:rPr>
                      <w:rFonts w:eastAsia="Arial Unicode MS"/>
                      <w:b/>
                      <w:bCs/>
                      <w:color w:val="000000"/>
                      <w:kern w:val="2"/>
                      <w:sz w:val="28"/>
                      <w:szCs w:val="28"/>
                    </w:rPr>
                    <w:t>Принято Собранием депутатов</w:t>
                  </w:r>
                  <w:r w:rsidRPr="004D26BE">
                    <w:rPr>
                      <w:rFonts w:eastAsia="Arial Unicode MS"/>
                      <w:b/>
                      <w:bCs/>
                      <w:kern w:val="2"/>
                      <w:sz w:val="28"/>
                      <w:szCs w:val="28"/>
                    </w:rPr>
                    <w:t xml:space="preserve"> </w:t>
                  </w:r>
                </w:p>
              </w:tc>
              <w:tc>
                <w:tcPr>
                  <w:tcW w:w="1136" w:type="dxa"/>
                </w:tcPr>
                <w:p w:rsidR="00670818" w:rsidRPr="004D26BE" w:rsidRDefault="00670818" w:rsidP="00670818">
                  <w:pPr>
                    <w:widowControl w:val="0"/>
                    <w:suppressAutoHyphens/>
                    <w:overflowPunct w:val="0"/>
                    <w:autoSpaceDE w:val="0"/>
                    <w:snapToGrid w:val="0"/>
                    <w:jc w:val="center"/>
                    <w:rPr>
                      <w:rFonts w:eastAsia="Arial Unicode MS"/>
                      <w:b/>
                      <w:bCs/>
                      <w:kern w:val="2"/>
                      <w:sz w:val="28"/>
                      <w:szCs w:val="28"/>
                    </w:rPr>
                  </w:pPr>
                </w:p>
              </w:tc>
              <w:tc>
                <w:tcPr>
                  <w:tcW w:w="4212" w:type="dxa"/>
                  <w:hideMark/>
                </w:tcPr>
                <w:p w:rsidR="00670818" w:rsidRPr="004D26BE" w:rsidRDefault="00670818" w:rsidP="00670818">
                  <w:pPr>
                    <w:widowControl w:val="0"/>
                    <w:suppressAutoHyphens/>
                    <w:overflowPunct w:val="0"/>
                    <w:autoSpaceDE w:val="0"/>
                    <w:snapToGrid w:val="0"/>
                    <w:jc w:val="right"/>
                    <w:rPr>
                      <w:rFonts w:eastAsia="Arial Unicode MS"/>
                      <w:b/>
                      <w:bCs/>
                      <w:kern w:val="2"/>
                      <w:sz w:val="28"/>
                      <w:szCs w:val="28"/>
                    </w:rPr>
                  </w:pPr>
                </w:p>
                <w:p w:rsidR="00670818" w:rsidRPr="004D26BE" w:rsidRDefault="00670818" w:rsidP="00670818">
                  <w:pPr>
                    <w:widowControl w:val="0"/>
                    <w:suppressAutoHyphens/>
                    <w:overflowPunct w:val="0"/>
                    <w:autoSpaceDE w:val="0"/>
                    <w:snapToGrid w:val="0"/>
                    <w:jc w:val="right"/>
                    <w:rPr>
                      <w:rFonts w:eastAsia="Arial Unicode MS"/>
                      <w:b/>
                      <w:bCs/>
                      <w:kern w:val="2"/>
                      <w:sz w:val="28"/>
                      <w:szCs w:val="28"/>
                    </w:rPr>
                  </w:pPr>
                  <w:r>
                    <w:rPr>
                      <w:rFonts w:eastAsia="Arial Unicode MS"/>
                      <w:b/>
                      <w:bCs/>
                      <w:kern w:val="2"/>
                      <w:sz w:val="28"/>
                      <w:szCs w:val="28"/>
                    </w:rPr>
                    <w:t xml:space="preserve">«16» </w:t>
                  </w:r>
                  <w:r w:rsidRPr="004D26BE">
                    <w:rPr>
                      <w:rFonts w:eastAsia="Arial Unicode MS"/>
                      <w:b/>
                      <w:bCs/>
                      <w:kern w:val="2"/>
                      <w:sz w:val="28"/>
                      <w:szCs w:val="28"/>
                    </w:rPr>
                    <w:t>я</w:t>
                  </w:r>
                  <w:r>
                    <w:rPr>
                      <w:rFonts w:eastAsia="Arial Unicode MS"/>
                      <w:b/>
                      <w:bCs/>
                      <w:kern w:val="2"/>
                      <w:sz w:val="28"/>
                      <w:szCs w:val="28"/>
                    </w:rPr>
                    <w:t>нваря 2023</w:t>
                  </w:r>
                  <w:r w:rsidRPr="004D26BE">
                    <w:rPr>
                      <w:rFonts w:eastAsia="Arial Unicode MS"/>
                      <w:b/>
                      <w:bCs/>
                      <w:kern w:val="2"/>
                      <w:sz w:val="28"/>
                      <w:szCs w:val="28"/>
                    </w:rPr>
                    <w:t>г.</w:t>
                  </w:r>
                </w:p>
              </w:tc>
            </w:tr>
          </w:tbl>
          <w:p w:rsidR="00670818" w:rsidRDefault="00670818" w:rsidP="00670818">
            <w:pPr>
              <w:pStyle w:val="ConsPlusNormal"/>
              <w:ind w:firstLine="540"/>
              <w:jc w:val="both"/>
              <w:rPr>
                <w:rFonts w:ascii="Times New Roman" w:hAnsi="Times New Roman"/>
                <w:sz w:val="24"/>
                <w:szCs w:val="24"/>
              </w:rPr>
            </w:pPr>
          </w:p>
          <w:p w:rsidR="00670818" w:rsidRPr="00E2608F" w:rsidRDefault="00670818" w:rsidP="00670818">
            <w:pPr>
              <w:pStyle w:val="ConsPlusNormal"/>
              <w:ind w:firstLine="540"/>
              <w:jc w:val="both"/>
              <w:rPr>
                <w:rFonts w:ascii="Times New Roman" w:hAnsi="Times New Roman"/>
                <w:sz w:val="28"/>
                <w:szCs w:val="28"/>
              </w:rPr>
            </w:pPr>
            <w:r w:rsidRPr="00E2608F">
              <w:rPr>
                <w:rFonts w:ascii="Times New Roman" w:hAnsi="Times New Roman"/>
                <w:sz w:val="28"/>
                <w:szCs w:val="28"/>
              </w:rPr>
              <w:t xml:space="preserve">В соответствии с Федеральным </w:t>
            </w:r>
            <w:hyperlink r:id="rId8" w:history="1">
              <w:r w:rsidRPr="00E2608F">
                <w:rPr>
                  <w:rFonts w:ascii="Times New Roman" w:hAnsi="Times New Roman"/>
                  <w:color w:val="0000FF"/>
                  <w:sz w:val="28"/>
                  <w:szCs w:val="28"/>
                </w:rPr>
                <w:t>законом</w:t>
              </w:r>
            </w:hyperlink>
            <w:r w:rsidRPr="00E2608F">
              <w:rPr>
                <w:rFonts w:ascii="Times New Roman" w:hAnsi="Times New Roman"/>
                <w:sz w:val="28"/>
                <w:szCs w:val="28"/>
              </w:rPr>
              <w:t xml:space="preserve"> от 06.10.2003 N 131-ФЗ "Об общих принципах организации местного самоуправления в Российской Федерации", в целях повышения эффективности использования муниципального имущества, руководствуясь Уставом  муниципального образования «</w:t>
            </w:r>
            <w:r>
              <w:rPr>
                <w:rFonts w:ascii="Times New Roman" w:hAnsi="Times New Roman"/>
                <w:sz w:val="28"/>
                <w:szCs w:val="28"/>
              </w:rPr>
              <w:t>Казанское</w:t>
            </w:r>
            <w:r w:rsidRPr="00E2608F">
              <w:rPr>
                <w:rFonts w:ascii="Times New Roman" w:hAnsi="Times New Roman"/>
                <w:sz w:val="28"/>
                <w:szCs w:val="28"/>
              </w:rPr>
              <w:t xml:space="preserve"> сельское поселение», Собрание депутатов </w:t>
            </w:r>
            <w:r>
              <w:rPr>
                <w:rFonts w:ascii="Times New Roman" w:hAnsi="Times New Roman"/>
                <w:sz w:val="28"/>
                <w:szCs w:val="28"/>
              </w:rPr>
              <w:t>Казанского</w:t>
            </w:r>
            <w:r w:rsidRPr="00E2608F">
              <w:rPr>
                <w:rFonts w:ascii="Times New Roman" w:hAnsi="Times New Roman"/>
                <w:sz w:val="28"/>
                <w:szCs w:val="28"/>
              </w:rPr>
              <w:t xml:space="preserve"> сельского поселения </w:t>
            </w:r>
          </w:p>
          <w:p w:rsidR="00670818" w:rsidRPr="00E2608F" w:rsidRDefault="00670818" w:rsidP="00670818">
            <w:pPr>
              <w:pStyle w:val="ConsPlusNormal"/>
              <w:ind w:firstLine="540"/>
              <w:jc w:val="center"/>
              <w:rPr>
                <w:rFonts w:ascii="Times New Roman" w:hAnsi="Times New Roman"/>
                <w:sz w:val="28"/>
                <w:szCs w:val="28"/>
              </w:rPr>
            </w:pPr>
          </w:p>
          <w:p w:rsidR="00670818" w:rsidRPr="00E2608F" w:rsidRDefault="00670818" w:rsidP="00670818">
            <w:pPr>
              <w:pStyle w:val="ConsPlusNormal"/>
              <w:ind w:firstLine="540"/>
              <w:jc w:val="center"/>
              <w:rPr>
                <w:rFonts w:ascii="Times New Roman" w:hAnsi="Times New Roman"/>
                <w:sz w:val="28"/>
                <w:szCs w:val="28"/>
              </w:rPr>
            </w:pPr>
            <w:r w:rsidRPr="00E2608F">
              <w:rPr>
                <w:rFonts w:ascii="Times New Roman" w:hAnsi="Times New Roman"/>
                <w:sz w:val="28"/>
                <w:szCs w:val="28"/>
              </w:rPr>
              <w:t>РЕШИЛО:</w:t>
            </w:r>
          </w:p>
          <w:p w:rsidR="00670818" w:rsidRPr="00E2608F" w:rsidRDefault="00670818" w:rsidP="00670818">
            <w:pPr>
              <w:pStyle w:val="ConsPlusNormal"/>
              <w:ind w:firstLine="540"/>
              <w:jc w:val="both"/>
              <w:rPr>
                <w:rFonts w:ascii="Times New Roman" w:hAnsi="Times New Roman"/>
                <w:sz w:val="28"/>
                <w:szCs w:val="28"/>
              </w:rPr>
            </w:pPr>
          </w:p>
          <w:p w:rsidR="00670818" w:rsidRPr="00E2608F" w:rsidRDefault="00670818" w:rsidP="00670818">
            <w:pPr>
              <w:pStyle w:val="ConsPlusNormal"/>
              <w:ind w:firstLine="540"/>
              <w:jc w:val="both"/>
              <w:rPr>
                <w:rFonts w:ascii="Times New Roman" w:hAnsi="Times New Roman"/>
                <w:sz w:val="28"/>
                <w:szCs w:val="28"/>
              </w:rPr>
            </w:pPr>
            <w:r w:rsidRPr="00E2608F">
              <w:rPr>
                <w:rFonts w:ascii="Times New Roman" w:hAnsi="Times New Roman"/>
                <w:sz w:val="28"/>
                <w:szCs w:val="28"/>
              </w:rPr>
              <w:t xml:space="preserve">1. Утвердить </w:t>
            </w:r>
            <w:hyperlink w:anchor="P34" w:history="1">
              <w:r w:rsidRPr="00E2608F">
                <w:rPr>
                  <w:rFonts w:ascii="Times New Roman" w:hAnsi="Times New Roman"/>
                  <w:color w:val="0000FF"/>
                  <w:sz w:val="28"/>
                  <w:szCs w:val="28"/>
                </w:rPr>
                <w:t>"Правила</w:t>
              </w:r>
            </w:hyperlink>
            <w:r w:rsidRPr="00E2608F">
              <w:rPr>
                <w:rFonts w:ascii="Times New Roman" w:hAnsi="Times New Roman"/>
                <w:sz w:val="28"/>
                <w:szCs w:val="28"/>
              </w:rPr>
              <w:t xml:space="preserve"> эксплуатации и содержания объектов нежилого фонда, находящихся в муниципальной собственности </w:t>
            </w:r>
            <w:r>
              <w:rPr>
                <w:rFonts w:ascii="Times New Roman" w:hAnsi="Times New Roman"/>
                <w:sz w:val="28"/>
                <w:szCs w:val="28"/>
              </w:rPr>
              <w:t>Казанского</w:t>
            </w:r>
            <w:r w:rsidRPr="00E2608F">
              <w:rPr>
                <w:rFonts w:ascii="Times New Roman" w:hAnsi="Times New Roman"/>
                <w:sz w:val="28"/>
                <w:szCs w:val="28"/>
              </w:rPr>
              <w:t xml:space="preserve"> сельского поселения (приложение).</w:t>
            </w:r>
          </w:p>
          <w:p w:rsidR="00670818" w:rsidRPr="00E2608F" w:rsidRDefault="00670818" w:rsidP="00670818">
            <w:pPr>
              <w:pStyle w:val="ConsPlusNormal"/>
              <w:ind w:firstLine="540"/>
              <w:jc w:val="both"/>
              <w:rPr>
                <w:rFonts w:ascii="Times New Roman" w:hAnsi="Times New Roman"/>
                <w:sz w:val="28"/>
                <w:szCs w:val="28"/>
              </w:rPr>
            </w:pPr>
            <w:r>
              <w:rPr>
                <w:rFonts w:ascii="Times New Roman" w:hAnsi="Times New Roman"/>
                <w:sz w:val="28"/>
                <w:szCs w:val="28"/>
              </w:rPr>
              <w:t>2</w:t>
            </w:r>
            <w:r w:rsidRPr="00E2608F">
              <w:rPr>
                <w:rFonts w:ascii="Times New Roman" w:hAnsi="Times New Roman"/>
                <w:sz w:val="28"/>
                <w:szCs w:val="28"/>
              </w:rPr>
              <w:t xml:space="preserve">. Настоящее решение вступает в силу со дня его официального опубликования. </w:t>
            </w:r>
          </w:p>
          <w:p w:rsidR="00670818" w:rsidRPr="00E2608F" w:rsidRDefault="00670818" w:rsidP="00670818">
            <w:pPr>
              <w:pStyle w:val="ConsPlusNormal"/>
              <w:ind w:firstLine="540"/>
              <w:jc w:val="both"/>
              <w:rPr>
                <w:rFonts w:ascii="Times New Roman" w:hAnsi="Times New Roman"/>
                <w:sz w:val="28"/>
                <w:szCs w:val="28"/>
              </w:rPr>
            </w:pPr>
            <w:r>
              <w:rPr>
                <w:rFonts w:ascii="Times New Roman" w:hAnsi="Times New Roman"/>
                <w:sz w:val="28"/>
                <w:szCs w:val="28"/>
              </w:rPr>
              <w:lastRenderedPageBreak/>
              <w:t>3</w:t>
            </w:r>
            <w:r w:rsidRPr="004F6AD6">
              <w:rPr>
                <w:rFonts w:ascii="Times New Roman" w:hAnsi="Times New Roman"/>
                <w:sz w:val="28"/>
                <w:szCs w:val="28"/>
              </w:rPr>
              <w:t>. Контроль за исполнением настоящего решения возложить на постоянную комиссию, по местному самоуправлению и охране общественного порядка.</w:t>
            </w:r>
          </w:p>
          <w:p w:rsidR="00670818" w:rsidRDefault="00670818" w:rsidP="00670818">
            <w:pPr>
              <w:pStyle w:val="ConsPlusNormal"/>
              <w:jc w:val="both"/>
            </w:pPr>
          </w:p>
          <w:p w:rsidR="00670818" w:rsidRPr="00E2608F" w:rsidRDefault="00670818" w:rsidP="00670818">
            <w:pPr>
              <w:pStyle w:val="ConsPlusNormal"/>
              <w:jc w:val="both"/>
              <w:rPr>
                <w:sz w:val="28"/>
                <w:szCs w:val="28"/>
              </w:rPr>
            </w:pPr>
          </w:p>
          <w:p w:rsidR="00670818" w:rsidRDefault="00670818" w:rsidP="00670818">
            <w:pPr>
              <w:autoSpaceDE w:val="0"/>
              <w:autoSpaceDN w:val="0"/>
              <w:adjustRightInd w:val="0"/>
              <w:rPr>
                <w:snapToGrid w:val="0"/>
                <w:sz w:val="28"/>
                <w:szCs w:val="28"/>
              </w:rPr>
            </w:pPr>
            <w:r w:rsidRPr="00E2608F">
              <w:rPr>
                <w:snapToGrid w:val="0"/>
                <w:sz w:val="28"/>
                <w:szCs w:val="28"/>
              </w:rPr>
              <w:t xml:space="preserve">Председатель Собрания депутатов </w:t>
            </w:r>
            <w:r>
              <w:rPr>
                <w:snapToGrid w:val="0"/>
                <w:sz w:val="28"/>
                <w:szCs w:val="28"/>
              </w:rPr>
              <w:t>–</w:t>
            </w:r>
          </w:p>
          <w:p w:rsidR="00670818" w:rsidRDefault="00670818" w:rsidP="00670818">
            <w:pPr>
              <w:autoSpaceDE w:val="0"/>
              <w:autoSpaceDN w:val="0"/>
              <w:adjustRightInd w:val="0"/>
              <w:rPr>
                <w:snapToGrid w:val="0"/>
                <w:sz w:val="28"/>
                <w:szCs w:val="28"/>
              </w:rPr>
            </w:pPr>
            <w:r w:rsidRPr="00E2608F">
              <w:rPr>
                <w:snapToGrid w:val="0"/>
                <w:sz w:val="28"/>
                <w:szCs w:val="28"/>
              </w:rPr>
              <w:t xml:space="preserve">Глава </w:t>
            </w:r>
            <w:r>
              <w:rPr>
                <w:snapToGrid w:val="0"/>
                <w:sz w:val="28"/>
                <w:szCs w:val="28"/>
              </w:rPr>
              <w:t>Казанского</w:t>
            </w:r>
            <w:r w:rsidRPr="00E2608F">
              <w:rPr>
                <w:snapToGrid w:val="0"/>
                <w:sz w:val="28"/>
                <w:szCs w:val="28"/>
              </w:rPr>
              <w:t xml:space="preserve"> сельского поселения    </w:t>
            </w:r>
            <w:r>
              <w:rPr>
                <w:snapToGrid w:val="0"/>
                <w:sz w:val="28"/>
                <w:szCs w:val="28"/>
              </w:rPr>
              <w:t xml:space="preserve">                                    А.А. Яковчук </w:t>
            </w:r>
          </w:p>
          <w:p w:rsidR="00670818" w:rsidRPr="00E2608F" w:rsidRDefault="00670818" w:rsidP="00670818">
            <w:pPr>
              <w:autoSpaceDE w:val="0"/>
              <w:autoSpaceDN w:val="0"/>
              <w:adjustRightInd w:val="0"/>
              <w:rPr>
                <w:snapToGrid w:val="0"/>
                <w:sz w:val="28"/>
                <w:szCs w:val="28"/>
              </w:rPr>
            </w:pPr>
          </w:p>
          <w:p w:rsidR="00670818" w:rsidRDefault="00670818" w:rsidP="00670818">
            <w:pPr>
              <w:pStyle w:val="ConsPlusNormal"/>
              <w:jc w:val="right"/>
              <w:outlineLvl w:val="0"/>
              <w:rPr>
                <w:rFonts w:ascii="Times New Roman" w:hAnsi="Times New Roman"/>
                <w:sz w:val="28"/>
                <w:szCs w:val="28"/>
              </w:rPr>
            </w:pPr>
          </w:p>
          <w:p w:rsidR="00670818" w:rsidRDefault="00670818" w:rsidP="00670818">
            <w:pPr>
              <w:pStyle w:val="ConsPlusNormal"/>
              <w:jc w:val="right"/>
              <w:outlineLvl w:val="0"/>
              <w:rPr>
                <w:rFonts w:ascii="Times New Roman" w:hAnsi="Times New Roman"/>
                <w:sz w:val="28"/>
                <w:szCs w:val="28"/>
              </w:rPr>
            </w:pPr>
          </w:p>
          <w:p w:rsidR="00670818" w:rsidRDefault="00670818" w:rsidP="00670818">
            <w:pPr>
              <w:pStyle w:val="ConsPlusNormal"/>
              <w:jc w:val="right"/>
              <w:outlineLvl w:val="0"/>
              <w:rPr>
                <w:rFonts w:ascii="Times New Roman" w:hAnsi="Times New Roman"/>
                <w:sz w:val="28"/>
                <w:szCs w:val="28"/>
              </w:rPr>
            </w:pPr>
          </w:p>
          <w:p w:rsidR="00670818" w:rsidRDefault="00670818" w:rsidP="00670818">
            <w:pPr>
              <w:pStyle w:val="ConsPlusNormal"/>
              <w:jc w:val="right"/>
              <w:outlineLvl w:val="0"/>
              <w:rPr>
                <w:rFonts w:ascii="Times New Roman" w:hAnsi="Times New Roman"/>
                <w:sz w:val="28"/>
                <w:szCs w:val="28"/>
              </w:rPr>
            </w:pPr>
          </w:p>
          <w:p w:rsidR="00670818" w:rsidRPr="00126105" w:rsidRDefault="00670818" w:rsidP="00670818">
            <w:pPr>
              <w:pStyle w:val="ConsPlusNormal"/>
              <w:jc w:val="right"/>
              <w:outlineLvl w:val="0"/>
              <w:rPr>
                <w:rFonts w:ascii="Times New Roman" w:hAnsi="Times New Roman"/>
                <w:sz w:val="28"/>
                <w:szCs w:val="28"/>
              </w:rPr>
            </w:pPr>
            <w:r w:rsidRPr="00126105">
              <w:rPr>
                <w:rFonts w:ascii="Times New Roman" w:hAnsi="Times New Roman"/>
                <w:sz w:val="28"/>
                <w:szCs w:val="28"/>
              </w:rPr>
              <w:t>Приложение</w:t>
            </w:r>
            <w:r>
              <w:rPr>
                <w:rFonts w:ascii="Times New Roman" w:hAnsi="Times New Roman"/>
                <w:sz w:val="28"/>
                <w:szCs w:val="28"/>
              </w:rPr>
              <w:t xml:space="preserve"> № </w:t>
            </w:r>
            <w:r w:rsidRPr="00126105">
              <w:rPr>
                <w:rFonts w:ascii="Times New Roman" w:hAnsi="Times New Roman"/>
                <w:sz w:val="28"/>
                <w:szCs w:val="28"/>
              </w:rPr>
              <w:t>1</w:t>
            </w:r>
          </w:p>
          <w:p w:rsidR="00670818" w:rsidRPr="00126105" w:rsidRDefault="00670818" w:rsidP="00670818">
            <w:pPr>
              <w:pStyle w:val="ConsPlusNormal"/>
              <w:jc w:val="right"/>
              <w:rPr>
                <w:rFonts w:ascii="Times New Roman" w:hAnsi="Times New Roman"/>
                <w:sz w:val="28"/>
                <w:szCs w:val="28"/>
              </w:rPr>
            </w:pPr>
            <w:r w:rsidRPr="00126105">
              <w:rPr>
                <w:rFonts w:ascii="Times New Roman" w:hAnsi="Times New Roman"/>
                <w:sz w:val="28"/>
                <w:szCs w:val="28"/>
              </w:rPr>
              <w:t>к решению Собрания депутатов</w:t>
            </w:r>
          </w:p>
          <w:p w:rsidR="00670818" w:rsidRPr="00126105" w:rsidRDefault="00670818" w:rsidP="00670818">
            <w:pPr>
              <w:pStyle w:val="ConsPlusNormal"/>
              <w:jc w:val="right"/>
              <w:rPr>
                <w:rFonts w:ascii="Times New Roman" w:hAnsi="Times New Roman"/>
                <w:sz w:val="28"/>
                <w:szCs w:val="28"/>
              </w:rPr>
            </w:pPr>
            <w:r>
              <w:rPr>
                <w:rFonts w:ascii="Times New Roman" w:hAnsi="Times New Roman"/>
                <w:sz w:val="28"/>
                <w:szCs w:val="28"/>
              </w:rPr>
              <w:t>Казанского</w:t>
            </w:r>
            <w:r w:rsidRPr="00126105">
              <w:rPr>
                <w:rFonts w:ascii="Times New Roman" w:hAnsi="Times New Roman"/>
                <w:sz w:val="28"/>
                <w:szCs w:val="28"/>
              </w:rPr>
              <w:t xml:space="preserve"> сельского поселения</w:t>
            </w:r>
          </w:p>
          <w:p w:rsidR="00670818" w:rsidRPr="00126105" w:rsidRDefault="00670818" w:rsidP="00670818">
            <w:pPr>
              <w:pStyle w:val="ConsPlusNormal"/>
              <w:jc w:val="right"/>
              <w:rPr>
                <w:rFonts w:ascii="Times New Roman" w:hAnsi="Times New Roman"/>
                <w:sz w:val="28"/>
                <w:szCs w:val="28"/>
              </w:rPr>
            </w:pPr>
            <w:r>
              <w:rPr>
                <w:rFonts w:ascii="Times New Roman" w:hAnsi="Times New Roman"/>
                <w:sz w:val="28"/>
                <w:szCs w:val="28"/>
              </w:rPr>
              <w:t>№ 117</w:t>
            </w:r>
            <w:r w:rsidRPr="00126105">
              <w:rPr>
                <w:rFonts w:ascii="Times New Roman" w:hAnsi="Times New Roman"/>
                <w:sz w:val="28"/>
                <w:szCs w:val="28"/>
              </w:rPr>
              <w:t xml:space="preserve"> от </w:t>
            </w:r>
            <w:r>
              <w:rPr>
                <w:rFonts w:ascii="Times New Roman" w:hAnsi="Times New Roman"/>
                <w:sz w:val="28"/>
                <w:szCs w:val="28"/>
              </w:rPr>
              <w:t>16.01.2023</w:t>
            </w:r>
          </w:p>
          <w:p w:rsidR="00670818" w:rsidRPr="00126105" w:rsidRDefault="00670818" w:rsidP="00670818">
            <w:pPr>
              <w:pStyle w:val="ConsPlusNormal"/>
              <w:jc w:val="both"/>
              <w:rPr>
                <w:rFonts w:ascii="Times New Roman" w:hAnsi="Times New Roman"/>
                <w:sz w:val="28"/>
                <w:szCs w:val="28"/>
              </w:rPr>
            </w:pPr>
          </w:p>
          <w:p w:rsidR="00670818" w:rsidRPr="00126105" w:rsidRDefault="00670818" w:rsidP="00670818">
            <w:pPr>
              <w:pStyle w:val="ConsPlusTitle"/>
              <w:jc w:val="center"/>
              <w:rPr>
                <w:rFonts w:ascii="Times New Roman" w:hAnsi="Times New Roman" w:cs="Times New Roman"/>
                <w:sz w:val="28"/>
                <w:szCs w:val="28"/>
              </w:rPr>
            </w:pPr>
            <w:bookmarkStart w:id="0" w:name="P34"/>
            <w:bookmarkEnd w:id="0"/>
            <w:r w:rsidRPr="00126105">
              <w:rPr>
                <w:rFonts w:ascii="Times New Roman" w:hAnsi="Times New Roman" w:cs="Times New Roman"/>
                <w:sz w:val="28"/>
                <w:szCs w:val="28"/>
              </w:rPr>
              <w:t>ПРАВИЛА</w:t>
            </w:r>
          </w:p>
          <w:p w:rsidR="00670818" w:rsidRPr="00126105" w:rsidRDefault="00670818" w:rsidP="00670818">
            <w:pPr>
              <w:pStyle w:val="ConsPlusTitle"/>
              <w:jc w:val="center"/>
              <w:rPr>
                <w:rFonts w:ascii="Times New Roman" w:hAnsi="Times New Roman" w:cs="Times New Roman"/>
                <w:sz w:val="28"/>
                <w:szCs w:val="28"/>
              </w:rPr>
            </w:pPr>
            <w:r w:rsidRPr="00126105">
              <w:rPr>
                <w:rFonts w:ascii="Times New Roman" w:hAnsi="Times New Roman" w:cs="Times New Roman"/>
                <w:sz w:val="28"/>
                <w:szCs w:val="28"/>
              </w:rPr>
              <w:t>ЭКСПЛУАТАЦИИ И СОДЕРЖАНИЯ ОБЪЕКТОВ НЕЖИЛОГО ФОНДА,</w:t>
            </w:r>
          </w:p>
          <w:p w:rsidR="00670818" w:rsidRPr="00126105" w:rsidRDefault="00670818" w:rsidP="00670818">
            <w:pPr>
              <w:pStyle w:val="ConsPlusTitle"/>
              <w:jc w:val="center"/>
              <w:rPr>
                <w:rFonts w:ascii="Times New Roman" w:hAnsi="Times New Roman" w:cs="Times New Roman"/>
                <w:sz w:val="28"/>
                <w:szCs w:val="28"/>
              </w:rPr>
            </w:pPr>
            <w:r w:rsidRPr="00126105">
              <w:rPr>
                <w:rFonts w:ascii="Times New Roman" w:hAnsi="Times New Roman" w:cs="Times New Roman"/>
                <w:sz w:val="28"/>
                <w:szCs w:val="28"/>
              </w:rPr>
              <w:t>НАХОДЯЩИХСЯ В МУНИЦИПАЛЬНОЙ СОБСТВЕННОСТИ</w:t>
            </w:r>
          </w:p>
          <w:p w:rsidR="00670818" w:rsidRDefault="00670818" w:rsidP="00670818">
            <w:pPr>
              <w:pStyle w:val="ConsPlusNormal"/>
              <w:jc w:val="center"/>
              <w:rPr>
                <w:rFonts w:ascii="Times New Roman" w:hAnsi="Times New Roman"/>
                <w:b/>
                <w:sz w:val="28"/>
                <w:szCs w:val="28"/>
              </w:rPr>
            </w:pPr>
            <w:r>
              <w:rPr>
                <w:rFonts w:ascii="Times New Roman" w:hAnsi="Times New Roman"/>
                <w:b/>
                <w:sz w:val="28"/>
                <w:szCs w:val="28"/>
              </w:rPr>
              <w:t>КАЗАНСКОГО</w:t>
            </w:r>
            <w:r w:rsidRPr="004D26BE">
              <w:rPr>
                <w:rFonts w:ascii="Times New Roman" w:hAnsi="Times New Roman"/>
                <w:b/>
                <w:sz w:val="28"/>
                <w:szCs w:val="28"/>
              </w:rPr>
              <w:t xml:space="preserve"> СЕЛЬСКОГО ПОСЕЛЕНИЯ</w:t>
            </w:r>
          </w:p>
          <w:p w:rsidR="00670818" w:rsidRPr="004D26BE" w:rsidRDefault="00670818" w:rsidP="00670818">
            <w:pPr>
              <w:pStyle w:val="ConsPlusNormal"/>
              <w:jc w:val="center"/>
              <w:rPr>
                <w:rFonts w:ascii="Times New Roman" w:hAnsi="Times New Roman"/>
                <w:b/>
                <w:sz w:val="28"/>
                <w:szCs w:val="28"/>
              </w:rPr>
            </w:pPr>
          </w:p>
          <w:p w:rsidR="00670818" w:rsidRPr="00126105" w:rsidRDefault="00670818" w:rsidP="00670818">
            <w:pPr>
              <w:pStyle w:val="ConsPlusNormal"/>
              <w:jc w:val="center"/>
              <w:outlineLvl w:val="1"/>
              <w:rPr>
                <w:rFonts w:ascii="Times New Roman" w:hAnsi="Times New Roman"/>
                <w:sz w:val="28"/>
                <w:szCs w:val="28"/>
              </w:rPr>
            </w:pPr>
            <w:r w:rsidRPr="00126105">
              <w:rPr>
                <w:rFonts w:ascii="Times New Roman" w:hAnsi="Times New Roman"/>
                <w:sz w:val="28"/>
                <w:szCs w:val="28"/>
              </w:rPr>
              <w:t>1. Основные положения</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Настоящие Правила эксплуатации и содержания объектов нежилого фонда, находящихся в муниципальной собственности </w:t>
            </w:r>
            <w:r>
              <w:rPr>
                <w:rFonts w:ascii="Times New Roman" w:hAnsi="Times New Roman"/>
                <w:sz w:val="28"/>
                <w:szCs w:val="28"/>
              </w:rPr>
              <w:t>Казанского</w:t>
            </w:r>
            <w:r w:rsidRPr="00126105">
              <w:rPr>
                <w:rFonts w:ascii="Times New Roman" w:hAnsi="Times New Roman"/>
                <w:sz w:val="28"/>
                <w:szCs w:val="28"/>
              </w:rPr>
              <w:t xml:space="preserve"> сельского поселения (далее - Правила), разработаны на основе строительных норм и правил (СНиП) и определяют требования к технической эксплуатации и содержанию объектов нежилого фонда, их конструктивных элементов и инженерных систем, порядок обслуживания,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w:t>
            </w:r>
            <w:r>
              <w:rPr>
                <w:rFonts w:ascii="Times New Roman" w:hAnsi="Times New Roman"/>
                <w:sz w:val="28"/>
                <w:szCs w:val="28"/>
              </w:rPr>
              <w:t xml:space="preserve">Казанского </w:t>
            </w:r>
            <w:r w:rsidRPr="00126105">
              <w:rPr>
                <w:rFonts w:ascii="Times New Roman" w:hAnsi="Times New Roman"/>
                <w:sz w:val="28"/>
                <w:szCs w:val="28"/>
              </w:rPr>
              <w:t xml:space="preserve">сельского поселения. </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1.1. К объектам муниципального нежилого фонда </w:t>
            </w:r>
            <w:r>
              <w:rPr>
                <w:rFonts w:ascii="Times New Roman" w:hAnsi="Times New Roman"/>
                <w:sz w:val="28"/>
                <w:szCs w:val="28"/>
              </w:rPr>
              <w:t>Казанского</w:t>
            </w:r>
            <w:r w:rsidRPr="00126105">
              <w:rPr>
                <w:rFonts w:ascii="Times New Roman" w:hAnsi="Times New Roman"/>
                <w:sz w:val="28"/>
                <w:szCs w:val="28"/>
              </w:rPr>
              <w:t xml:space="preserve"> сельского поселения относят здания, строения, сооружения, а также нежилые помещения (включая встроенно-пристроенные), находящиеся в муниципальной собственности, в том числе переданные физическим и юридическим лицам в аренду, хозяйственное ведение, оперативное управление и на иных правах, предусмотренных законом.</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1.2. Граждане, юридические лица обязаны:</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1.2.1. Использовать нежилые помещения в жилых домах, а также подсобные помещения и оборудование без ущемления жилищных, иных прав и свобод других граждан.</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1.2.2. Бережно относиться к нежилому фонду и земельным участкам, необходимым для использования нежилого фонда.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1.2.3. Выполнять предусмотренные законодательством санитарно-</w:t>
            </w:r>
            <w:r w:rsidRPr="00126105">
              <w:rPr>
                <w:rFonts w:ascii="Times New Roman" w:hAnsi="Times New Roman"/>
                <w:sz w:val="28"/>
                <w:szCs w:val="28"/>
              </w:rPr>
              <w:lastRenderedPageBreak/>
              <w:t>гигиенические, экологические, архитектурно-градостроительные, противопожарные и эксплуатационные требования.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1.2.4. Своевременно производить оплату аренды нежилых помещений, коммунальных и других видов услуг.</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1.2.5. Использовать указанные в подпункте "б" земельные участки без ущерба для других лиц.</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1.3. Каждое нежилое помещение (здание) должно иметь паспорт. Паспорт должен корректироваться по мере изменения технического состояния, переоценки основных фондов, проведения капитального ремонта или реконструкции и т.п. собственником нежилого фонда или пользователем муниципального нежилого фонда по договоренности с собственником, в этом случае копия технического паспорта передается пользователем собственнику.</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1.4. Условия и порядок переоборудования (переустройства, перепланировки) (далее - переоборудование) нежилых помещений:</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1.4.1. Переоборудование (переустройство) нежилых помещений допускается производить после получения соответствующих разрешений в установленном порядке.</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Переоборудование (переустройство) нежилых помещений может включать в себя устройство новых и переоборудование существующих туалетов, ванных комнат и других комнат занимаемого помещения, прокладку новых или замену существующих подводящих и отводящих трубопроводов, электрических сетей повышенной мощности и других сантехнических и бытовых приборов нового поколения.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1.4.2. Перепланировка нежилых помещений может включать: перенос и разборку перегородок, перенос и устройство дверных проемов, разукрупнение или укрупнение многокомнатных помещений, устройство дополнительных санузлов, устройство или переоборудование существующих тамбуров.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1.4.3. Переоборудование (переустройство) и перепланировка нежилых помещений, ведущие к нарушению прочности или разрушению несущих конструкций здания, нарушению работы инженерных систем и (или) оборудования, ухудшению внешнего вида фасадов, нарушению противопожарных устройств, не допускаются.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1.4.4. Пользователь, допустивший самовольное переоборудование (переустройство) нежилого помещения, обязан привести это помещение в прежнее состояние.</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1.4.5. Аварийное состояние отдельных конструкций или элементов инженерного оборудования, вызванное несоблюдением пользователем нежилого помещения норм и правил эксплуатации и содержания объектов нежилого фонда по его вине, устраняется в установленном порядке за счет виновного.</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1.5. Техническая эксплуатация нежилого фонда включает в себя: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1.5.1. Управление нежилым фондом:</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а) организация эксплуатации;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б) взаимоотношение со смежными организациями и поставщиками;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в) все виды работ с участием пользователей и арендаторов.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lastRenderedPageBreak/>
              <w:t>1.5.2. Техническое обслуживание и ремонт строительных конструкций и инженерных систем зданий:</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а) техническое обслуживание (содержание), включая диспетчерское и аварийное;</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б) осмотры;</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в) подготовка к сезонной эксплуатации;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г) текущий ремонт;</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д) капитальный ремонт.</w:t>
            </w:r>
          </w:p>
          <w:p w:rsidR="00670818"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jc w:val="center"/>
              <w:outlineLvl w:val="1"/>
              <w:rPr>
                <w:rFonts w:ascii="Times New Roman" w:hAnsi="Times New Roman"/>
                <w:sz w:val="28"/>
                <w:szCs w:val="28"/>
              </w:rPr>
            </w:pPr>
            <w:r w:rsidRPr="00126105">
              <w:rPr>
                <w:rFonts w:ascii="Times New Roman" w:hAnsi="Times New Roman"/>
                <w:sz w:val="28"/>
                <w:szCs w:val="28"/>
              </w:rPr>
              <w:t>2. Организация технического обслуживания, текущего</w:t>
            </w:r>
          </w:p>
          <w:p w:rsidR="00670818" w:rsidRPr="00126105" w:rsidRDefault="00670818" w:rsidP="00670818">
            <w:pPr>
              <w:pStyle w:val="ConsPlusNormal"/>
              <w:jc w:val="center"/>
              <w:rPr>
                <w:rFonts w:ascii="Times New Roman" w:hAnsi="Times New Roman"/>
                <w:sz w:val="28"/>
                <w:szCs w:val="28"/>
              </w:rPr>
            </w:pPr>
            <w:r w:rsidRPr="00126105">
              <w:rPr>
                <w:rFonts w:ascii="Times New Roman" w:hAnsi="Times New Roman"/>
                <w:sz w:val="28"/>
                <w:szCs w:val="28"/>
              </w:rPr>
              <w:t>и капитального ремонтов нежилого фонда</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2.1. Техническое обслуживание объектов нежилого фонда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Система технического обслуживания (содержания и текущего ремонта) нежилого фонда обеспечивает его нормальное функционирование,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Техническое обслуживание нежилого фонда включает работы по контролю за его состоянием, поддержанию в исправности, ремонту, наладке и регулированию инженерных систем и т.д. Контроль за техническим состоянием осуществляется путем проведения плановых и внеплановых осмотров.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Текущий ремонт объектов нежилого фонда включает в себя комплекс строительных и организационно-технических мероприятий с целью устранения неисправностей оборудования и инженерных систем объектов нежилого фонда.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2.2. Система технического осмотра нежилых помещений</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объектов нежилого фонда.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2.2.1. Сроки и виды осмотров объектов нежилого фонда: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а) общие, в ходе которых проводится осмотр объекта нежилого фонда в целом, включая конструкции, инженерное оборудование и внешнее благоустройство;</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б) частичные - осмотры, которые предусматривают осмотр отдельных элементов объекта нежилого фонда.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Общие осмотры должны производиться два раза в год: весной и осенью (до начала отопительного сезона).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После ливней, ураганных ветров, обильных снегопадов, наводнений и других </w:t>
            </w:r>
            <w:r w:rsidRPr="00126105">
              <w:rPr>
                <w:rFonts w:ascii="Times New Roman" w:hAnsi="Times New Roman"/>
                <w:sz w:val="28"/>
                <w:szCs w:val="28"/>
              </w:rPr>
              <w:lastRenderedPageBreak/>
              <w:t>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2.3. Организация проведения осмотров и обследований объектов нежилого фонда осуществляется следующим образом:</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2.3.1. Общие плановые осмотры, а также внеочередные, проводятся представителем собственника нежилого фонда.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2.3.2. Частичные плановые осмотры конструктивных элементов и инженерного оборудования проводятся представителями специализированных служб, обеспечивающих техническое обслуживание и ремонт.</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Особое внимание в процессе осмотров должно быть уделено тем объектам нежилого фонда, их конструкциям и оборудованию, которые имеют физический износ свыше 60%.</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2.4. Результаты осмотров должны отражаться в специальных документах по учету технического состояния объекта нежилого фонда: журналах, паспортах, актах.</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2.5. Организация и планирование текущего ремонта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2.5.1. Продолжительность текущего ремонта определяется по нормам на каждый вид ремонтных работ конструкций и оборудования.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2.5.2. Периодичность текущего ремонта устанавливается в пределах трех - пяти лет с учетом группы капитальности зданий, физического износа и местных условий.</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2.6. Планирование капитального ремонта нежилого фонда осуществляется в соответствии с действующим законодательством.</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2.7. Подготовка жилищного фонда к сезонной эксплуатации: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2.7.1. Целью подготовки объектов нежилого фонда к сезонной эксплуатации является обеспечение сроков и качества выполнения работ по обслуживанию (содержанию и ремонту) нежилого фонда, обеспечивающих нормативные требования, и режимов функционирования инженерного оборудования в зимний период.</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2.7.2. При подготовке нежилого фонда к эксплуатации в зимний период необходимо:</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а) устранить дефекты: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б) привести в технически исправное состояние территорию зданий с обеспечением беспрепятственного отвода атмосферных и талых вод от </w:t>
            </w:r>
            <w:proofErr w:type="spellStart"/>
            <w:r w:rsidRPr="00126105">
              <w:rPr>
                <w:rFonts w:ascii="Times New Roman" w:hAnsi="Times New Roman"/>
                <w:sz w:val="28"/>
                <w:szCs w:val="28"/>
              </w:rPr>
              <w:t>отмостки</w:t>
            </w:r>
            <w:proofErr w:type="spellEnd"/>
            <w:r w:rsidRPr="00126105">
              <w:rPr>
                <w:rFonts w:ascii="Times New Roman" w:hAnsi="Times New Roman"/>
                <w:sz w:val="28"/>
                <w:szCs w:val="28"/>
              </w:rPr>
              <w:t>, от спусков (входов) в подвал и их оконных приямков;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lastRenderedPageBreak/>
              <w:t>в) обеспечить надлежащую гидроизоляцию фундаментов, стен подвала, цоколя и их сопряжения со смежными конструкциями, лестничных клеток, подвальных и чердачных помещений.</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jc w:val="center"/>
              <w:outlineLvl w:val="1"/>
              <w:rPr>
                <w:rFonts w:ascii="Times New Roman" w:hAnsi="Times New Roman"/>
                <w:sz w:val="28"/>
                <w:szCs w:val="28"/>
              </w:rPr>
            </w:pPr>
            <w:r w:rsidRPr="00126105">
              <w:rPr>
                <w:rFonts w:ascii="Times New Roman" w:hAnsi="Times New Roman"/>
                <w:sz w:val="28"/>
                <w:szCs w:val="28"/>
              </w:rPr>
              <w:t>3. Правила содержания объектов нежилого фонда</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3.1. Объекты нежилого фонда необходимо содержать в чистоте при температуре, влажности воздуха и кратности воздухообмена в соответствии с установленными требованиями.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3.2.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126105">
              <w:rPr>
                <w:rFonts w:ascii="Times New Roman" w:hAnsi="Times New Roman"/>
                <w:sz w:val="28"/>
                <w:szCs w:val="28"/>
              </w:rPr>
              <w:t>гидроизолировать</w:t>
            </w:r>
            <w:proofErr w:type="spellEnd"/>
            <w:r w:rsidRPr="00126105">
              <w:rPr>
                <w:rFonts w:ascii="Times New Roman" w:hAnsi="Times New Roman"/>
                <w:sz w:val="28"/>
                <w:szCs w:val="28"/>
              </w:rPr>
              <w:t>.</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3.3. Не допускается использование газовых и электрических плит для обогрева помещений.</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jc w:val="center"/>
              <w:outlineLvl w:val="1"/>
              <w:rPr>
                <w:rFonts w:ascii="Times New Roman" w:hAnsi="Times New Roman"/>
                <w:sz w:val="28"/>
                <w:szCs w:val="28"/>
              </w:rPr>
            </w:pPr>
            <w:r w:rsidRPr="00126105">
              <w:rPr>
                <w:rFonts w:ascii="Times New Roman" w:hAnsi="Times New Roman"/>
                <w:sz w:val="28"/>
                <w:szCs w:val="28"/>
              </w:rPr>
              <w:t>4. Перечень работ, относящихся к текущему ремонту</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4.1. Фундаменты</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126105">
              <w:rPr>
                <w:rFonts w:ascii="Times New Roman" w:hAnsi="Times New Roman"/>
                <w:sz w:val="28"/>
                <w:szCs w:val="28"/>
              </w:rPr>
              <w:t>отмосток</w:t>
            </w:r>
            <w:proofErr w:type="spellEnd"/>
            <w:r w:rsidRPr="00126105">
              <w:rPr>
                <w:rFonts w:ascii="Times New Roman" w:hAnsi="Times New Roman"/>
                <w:sz w:val="28"/>
                <w:szCs w:val="28"/>
              </w:rPr>
              <w:t xml:space="preserve"> и входов в подвалы.</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4.2. Стены и фасады</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Герметизация стыков, заделка и восстановление архитектурных элементов; смена участков обшивки деревянных стен, ремонт и окраска фасадов.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4.3. Перекрытия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Частичная смена отдельных элементов; заделка швов и трещин; укрепление и окраска.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4.4. Крыши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Усиление элементов деревянной стропильной системы, </w:t>
            </w:r>
            <w:proofErr w:type="spellStart"/>
            <w:r w:rsidRPr="00126105">
              <w:rPr>
                <w:rFonts w:ascii="Times New Roman" w:hAnsi="Times New Roman"/>
                <w:sz w:val="28"/>
                <w:szCs w:val="28"/>
              </w:rPr>
              <w:t>антисептирование</w:t>
            </w:r>
            <w:proofErr w:type="spellEnd"/>
            <w:r w:rsidRPr="00126105">
              <w:rPr>
                <w:rFonts w:ascii="Times New Roman" w:hAnsi="Times New Roman"/>
                <w:sz w:val="28"/>
                <w:szCs w:val="28"/>
              </w:rPr>
              <w:t xml:space="preserve"> и </w:t>
            </w:r>
            <w:proofErr w:type="spellStart"/>
            <w:r w:rsidRPr="00126105">
              <w:rPr>
                <w:rFonts w:ascii="Times New Roman" w:hAnsi="Times New Roman"/>
                <w:sz w:val="28"/>
                <w:szCs w:val="28"/>
              </w:rPr>
              <w:t>антиперирование</w:t>
            </w:r>
            <w:proofErr w:type="spellEnd"/>
            <w:r w:rsidRPr="00126105">
              <w:rPr>
                <w:rFonts w:ascii="Times New Roman" w:hAnsi="Times New Roman"/>
                <w:sz w:val="28"/>
                <w:szCs w:val="28"/>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4.5. Оконные и дверные заполнения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Смена и восстановление отдельных элементов (приборов) и заполнений.</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4.6. Полы</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Замена, восстановление отдельных участков.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4.7. Внутренняя отделка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Восстановление отделки стен, потолков, полов отдельными участками.</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4.8. Центральное отопление</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Установка, замена, восстановление и ремонт отдельных элементов и частей элементов внутренних систем центрального отопления.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4.9. Водопровод и канализация, горячее водоснабжение</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Установка, замена, восстановление и ремонт отдельных элементов и частей элементов внутренних систем водопроводов и канализации, горячего </w:t>
            </w:r>
            <w:r w:rsidRPr="00126105">
              <w:rPr>
                <w:rFonts w:ascii="Times New Roman" w:hAnsi="Times New Roman"/>
                <w:sz w:val="28"/>
                <w:szCs w:val="28"/>
              </w:rPr>
              <w:lastRenderedPageBreak/>
              <w:t>водоснабжения.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4.10. Электроснабжение и электротехнические устройства</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Установка, замена и восстановление электроснабжения здания.</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4.11. Внешнее благоустройство</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Ремонт и восстановление разрушенных участков тротуаров, проездов, дорожек, </w:t>
            </w:r>
            <w:proofErr w:type="spellStart"/>
            <w:r w:rsidRPr="00126105">
              <w:rPr>
                <w:rFonts w:ascii="Times New Roman" w:hAnsi="Times New Roman"/>
                <w:sz w:val="28"/>
                <w:szCs w:val="28"/>
              </w:rPr>
              <w:t>отмосток</w:t>
            </w:r>
            <w:proofErr w:type="spellEnd"/>
            <w:r w:rsidRPr="00126105">
              <w:rPr>
                <w:rFonts w:ascii="Times New Roman" w:hAnsi="Times New Roman"/>
                <w:sz w:val="28"/>
                <w:szCs w:val="28"/>
              </w:rPr>
              <w:t xml:space="preserve"> ограждений.</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jc w:val="center"/>
              <w:outlineLvl w:val="1"/>
              <w:rPr>
                <w:rFonts w:ascii="Times New Roman" w:hAnsi="Times New Roman"/>
                <w:sz w:val="28"/>
                <w:szCs w:val="28"/>
              </w:rPr>
            </w:pPr>
            <w:r w:rsidRPr="00126105">
              <w:rPr>
                <w:rFonts w:ascii="Times New Roman" w:hAnsi="Times New Roman"/>
                <w:sz w:val="28"/>
                <w:szCs w:val="28"/>
              </w:rPr>
              <w:t>5. Примерный перечень работ, проводимых</w:t>
            </w:r>
          </w:p>
          <w:p w:rsidR="00670818" w:rsidRPr="00126105" w:rsidRDefault="00670818" w:rsidP="00670818">
            <w:pPr>
              <w:pStyle w:val="ConsPlusNormal"/>
              <w:jc w:val="center"/>
              <w:rPr>
                <w:rFonts w:ascii="Times New Roman" w:hAnsi="Times New Roman"/>
                <w:sz w:val="28"/>
                <w:szCs w:val="28"/>
              </w:rPr>
            </w:pPr>
            <w:r w:rsidRPr="00126105">
              <w:rPr>
                <w:rFonts w:ascii="Times New Roman" w:hAnsi="Times New Roman"/>
                <w:sz w:val="28"/>
                <w:szCs w:val="28"/>
              </w:rPr>
              <w:t>при капитальном ремонте нежилого фонда</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5.1. Обследование жилых зданий (включая сплошное обследование нежилого фонда) и изготовление проектно-сметной документации (независимо от периода проведения ремонтных работ).</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5.2. Ремонтно-строительные работы по смене, восстановлению или замене элементов зданий (кроме полной замены каменных и бетонных фундаментов, несущих стен и каркасов).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 xml:space="preserve">5.3. Модернизация нежилых зданий при их капитальном ремонте (перепланировка с учетом разукрупнения, расширения площади за счет вспомогательных помещений;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 газоходов, </w:t>
            </w:r>
            <w:proofErr w:type="spellStart"/>
            <w:r w:rsidRPr="00126105">
              <w:rPr>
                <w:rFonts w:ascii="Times New Roman" w:hAnsi="Times New Roman"/>
                <w:sz w:val="28"/>
                <w:szCs w:val="28"/>
              </w:rPr>
              <w:t>водоподкачек</w:t>
            </w:r>
            <w:proofErr w:type="spellEnd"/>
            <w:r w:rsidRPr="00126105">
              <w:rPr>
                <w:rFonts w:ascii="Times New Roman" w:hAnsi="Times New Roman"/>
                <w:sz w:val="28"/>
                <w:szCs w:val="28"/>
              </w:rPr>
              <w:t xml:space="preserve">, бойлерных; полная замена существующих систем центрального отопления, горячего и холодного водоснабжения (в том числе с обязательным применением модернизированных отопительных приборов и трубопроводов из пластика, </w:t>
            </w:r>
            <w:proofErr w:type="spellStart"/>
            <w:r w:rsidRPr="00126105">
              <w:rPr>
                <w:rFonts w:ascii="Times New Roman" w:hAnsi="Times New Roman"/>
                <w:sz w:val="28"/>
                <w:szCs w:val="28"/>
              </w:rPr>
              <w:t>металлопластика</w:t>
            </w:r>
            <w:proofErr w:type="spellEnd"/>
            <w:r w:rsidRPr="00126105">
              <w:rPr>
                <w:rFonts w:ascii="Times New Roman" w:hAnsi="Times New Roman"/>
                <w:sz w:val="28"/>
                <w:szCs w:val="28"/>
              </w:rPr>
              <w:t xml:space="preserve"> и т.д. и запретом на установку стальных труб); перевод существующей сети электроснабжения на повышенное напряжение; устройство систем противопожарной автоматики и </w:t>
            </w:r>
            <w:proofErr w:type="spellStart"/>
            <w:r w:rsidRPr="00126105">
              <w:rPr>
                <w:rFonts w:ascii="Times New Roman" w:hAnsi="Times New Roman"/>
                <w:sz w:val="28"/>
                <w:szCs w:val="28"/>
              </w:rPr>
              <w:t>дымоудаления</w:t>
            </w:r>
            <w:proofErr w:type="spellEnd"/>
            <w:r w:rsidRPr="00126105">
              <w:rPr>
                <w:rFonts w:ascii="Times New Roman" w:hAnsi="Times New Roman"/>
                <w:sz w:val="28"/>
                <w:szCs w:val="28"/>
              </w:rPr>
              <w:t>; тепловых сетей, инженерного оборудования; благоустройство дворовых территорий (замощение, асфальтирование, озеленение, устройство ограждений); ремонт крыш, фасадов, стыков полносборных зданий до 50%.</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5.4. Утепление нежилых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5.5. Замена внутриквартальных инженерных сетей.</w:t>
            </w:r>
          </w:p>
          <w:p w:rsidR="00670818" w:rsidRPr="00126105"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5.6. Установка приборов учета расхода тепловой энергии на отопление и горячее водоснабжение, расхода холодной и горячей воды.</w:t>
            </w:r>
          </w:p>
          <w:p w:rsidR="00670818" w:rsidRPr="00126105" w:rsidRDefault="00670818" w:rsidP="00670818">
            <w:pPr>
              <w:pStyle w:val="ConsPlusNormal"/>
              <w:ind w:firstLine="540"/>
              <w:jc w:val="both"/>
              <w:rPr>
                <w:rFonts w:ascii="Times New Roman" w:hAnsi="Times New Roman"/>
                <w:sz w:val="28"/>
                <w:szCs w:val="28"/>
              </w:rPr>
            </w:pPr>
          </w:p>
          <w:p w:rsidR="00670818" w:rsidRPr="00126105" w:rsidRDefault="00670818" w:rsidP="00670818">
            <w:pPr>
              <w:pStyle w:val="ConsPlusNormal"/>
              <w:jc w:val="center"/>
              <w:outlineLvl w:val="1"/>
              <w:rPr>
                <w:rFonts w:ascii="Times New Roman" w:hAnsi="Times New Roman"/>
                <w:sz w:val="28"/>
                <w:szCs w:val="28"/>
              </w:rPr>
            </w:pPr>
            <w:r w:rsidRPr="00126105">
              <w:rPr>
                <w:rFonts w:ascii="Times New Roman" w:hAnsi="Times New Roman"/>
                <w:sz w:val="28"/>
                <w:szCs w:val="28"/>
              </w:rPr>
              <w:t>6. Ответственность за нарушение настоящих Правил</w:t>
            </w:r>
          </w:p>
          <w:p w:rsidR="00670818" w:rsidRPr="00126105" w:rsidRDefault="00670818" w:rsidP="00670818">
            <w:pPr>
              <w:pStyle w:val="ConsPlusNormal"/>
              <w:ind w:firstLine="540"/>
              <w:jc w:val="both"/>
              <w:rPr>
                <w:rFonts w:ascii="Times New Roman" w:hAnsi="Times New Roman"/>
                <w:sz w:val="28"/>
                <w:szCs w:val="28"/>
              </w:rPr>
            </w:pPr>
          </w:p>
          <w:p w:rsidR="00F25049" w:rsidRPr="00670818" w:rsidRDefault="00670818" w:rsidP="00670818">
            <w:pPr>
              <w:pStyle w:val="ConsPlusNormal"/>
              <w:ind w:firstLine="540"/>
              <w:jc w:val="both"/>
              <w:rPr>
                <w:rFonts w:ascii="Times New Roman" w:hAnsi="Times New Roman"/>
                <w:sz w:val="28"/>
                <w:szCs w:val="28"/>
              </w:rPr>
            </w:pPr>
            <w:r w:rsidRPr="00126105">
              <w:rPr>
                <w:rFonts w:ascii="Times New Roman" w:hAnsi="Times New Roman"/>
                <w:sz w:val="28"/>
                <w:szCs w:val="28"/>
              </w:rPr>
              <w:t>За несоблюдение настоящих Правил физические и юридические лица, использующие объекты нежилого фонда, находящиеся в муниципальной собственности, несут ответственность в соответствии с действующим законодательством РФ</w:t>
            </w:r>
            <w:r>
              <w:rPr>
                <w:rFonts w:ascii="Times New Roman" w:hAnsi="Times New Roman"/>
                <w:sz w:val="28"/>
                <w:szCs w:val="28"/>
              </w:rPr>
              <w:t>.</w:t>
            </w:r>
          </w:p>
        </w:tc>
      </w:tr>
    </w:tbl>
    <w:p w:rsidR="006F1129" w:rsidRPr="00C10F6D" w:rsidRDefault="006F1129" w:rsidP="00F751F5">
      <w:pPr>
        <w:tabs>
          <w:tab w:val="center" w:pos="5386"/>
        </w:tabs>
        <w:jc w:val="both"/>
        <w:sectPr w:rsidR="006F1129" w:rsidRPr="00C10F6D"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bookmarkStart w:id="1" w:name="_GoBack"/>
      <w:bookmarkEnd w:id="1"/>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87" w:rsidRDefault="004B5387" w:rsidP="007B6940">
      <w:r>
        <w:separator/>
      </w:r>
    </w:p>
  </w:endnote>
  <w:endnote w:type="continuationSeparator" w:id="0">
    <w:p w:rsidR="004B5387" w:rsidRDefault="004B5387"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87" w:rsidRDefault="004B5387" w:rsidP="007B6940">
      <w:r>
        <w:separator/>
      </w:r>
    </w:p>
  </w:footnote>
  <w:footnote w:type="continuationSeparator" w:id="0">
    <w:p w:rsidR="004B5387" w:rsidRDefault="004B5387"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387"/>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818"/>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EF073"/>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styleId="afff0">
    <w:basedOn w:val="a"/>
    <w:next w:val="af7"/>
    <w:qFormat/>
    <w:rsid w:val="00670818"/>
    <w:pPr>
      <w:jc w:val="center"/>
    </w:pPr>
    <w:rPr>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84456BA8B90E39860B6F5C4D90A955470A2FD7776CD13560FA314717D0EF7292CC5DD136AF75CtBo4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C25F-7336-4FDC-9694-04A63F5D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2023-04-26T08:07:00Z</dcterms:created>
  <dcterms:modified xsi:type="dcterms:W3CDTF">2023-04-26T08:07:00Z</dcterms:modified>
</cp:coreProperties>
</file>