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7E680F">
                    <w:t>17</w:t>
                  </w:r>
                  <w:r w:rsidRPr="006F1129">
                    <w:t>)</w:t>
                  </w:r>
                  <w:r w:rsidR="00014B10" w:rsidRPr="006F1129">
                    <w:t xml:space="preserve"> </w:t>
                  </w:r>
                  <w:r w:rsidR="007E680F">
                    <w:t>21 октября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E680F" w:rsidRDefault="007E680F" w:rsidP="007E680F">
            <w:pPr>
              <w:jc w:val="center"/>
              <w:rPr>
                <w:b/>
                <w:sz w:val="28"/>
                <w:szCs w:val="28"/>
              </w:rPr>
            </w:pPr>
            <w:r>
              <w:rPr>
                <w:b/>
                <w:sz w:val="28"/>
                <w:szCs w:val="28"/>
              </w:rPr>
              <w:t>Часть 1</w:t>
            </w:r>
          </w:p>
          <w:p w:rsidR="007E680F" w:rsidRPr="002A124F" w:rsidRDefault="007E680F" w:rsidP="007E680F">
            <w:pPr>
              <w:jc w:val="center"/>
              <w:rPr>
                <w:b/>
              </w:rPr>
            </w:pPr>
            <w:bookmarkStart w:id="0" w:name="_GoBack"/>
            <w:bookmarkEnd w:id="0"/>
            <w:r>
              <w:rPr>
                <w:b/>
                <w:sz w:val="28"/>
                <w:szCs w:val="28"/>
              </w:rPr>
              <w:t xml:space="preserve">                                                                                                                                                                                       </w:t>
            </w:r>
            <w:r w:rsidRPr="002A124F">
              <w:rPr>
                <w:b/>
              </w:rPr>
              <w:t>РОССИЙСКАЯ ФЕДЕРАЦИЯ</w:t>
            </w:r>
          </w:p>
          <w:p w:rsidR="007E680F" w:rsidRPr="002A124F" w:rsidRDefault="007E680F" w:rsidP="007E680F">
            <w:pPr>
              <w:jc w:val="center"/>
              <w:rPr>
                <w:b/>
              </w:rPr>
            </w:pPr>
            <w:r w:rsidRPr="002A124F">
              <w:rPr>
                <w:b/>
              </w:rPr>
              <w:t>РОСТОВСКАЯ ОБЛАСТЬ</w:t>
            </w:r>
          </w:p>
          <w:p w:rsidR="007E680F" w:rsidRPr="002A124F" w:rsidRDefault="007E680F" w:rsidP="007E680F">
            <w:pPr>
              <w:jc w:val="center"/>
              <w:rPr>
                <w:b/>
              </w:rPr>
            </w:pPr>
            <w:r w:rsidRPr="002A124F">
              <w:rPr>
                <w:b/>
              </w:rPr>
              <w:t>ВЕРХНЕДОНСКОЙ РАЙОН</w:t>
            </w:r>
          </w:p>
          <w:p w:rsidR="007E680F" w:rsidRPr="002A124F" w:rsidRDefault="007E680F" w:rsidP="007E680F">
            <w:pPr>
              <w:jc w:val="center"/>
              <w:rPr>
                <w:b/>
              </w:rPr>
            </w:pPr>
            <w:r w:rsidRPr="002A124F">
              <w:rPr>
                <w:b/>
              </w:rPr>
              <w:t>МУНИЦИПАЛЬНОЕ ОБРАЗОВАНИЕ</w:t>
            </w:r>
          </w:p>
          <w:p w:rsidR="007E680F" w:rsidRPr="002A124F" w:rsidRDefault="007E680F" w:rsidP="007E680F">
            <w:pPr>
              <w:jc w:val="center"/>
              <w:rPr>
                <w:b/>
              </w:rPr>
            </w:pPr>
            <w:r w:rsidRPr="002A124F">
              <w:rPr>
                <w:b/>
              </w:rPr>
              <w:t>«</w:t>
            </w:r>
            <w:proofErr w:type="gramStart"/>
            <w:r w:rsidRPr="002A124F">
              <w:rPr>
                <w:b/>
              </w:rPr>
              <w:t>КАЗАНСКОЕ  СЕЛЬСКОЕ</w:t>
            </w:r>
            <w:proofErr w:type="gramEnd"/>
            <w:r w:rsidRPr="002A124F">
              <w:rPr>
                <w:b/>
              </w:rPr>
              <w:t xml:space="preserve"> ПОСЕЛЕНИЕ»</w:t>
            </w:r>
          </w:p>
          <w:p w:rsidR="007E680F" w:rsidRPr="002A124F" w:rsidRDefault="007E680F" w:rsidP="007E680F"/>
          <w:p w:rsidR="007E680F" w:rsidRPr="002A124F" w:rsidRDefault="007E680F" w:rsidP="007E680F">
            <w:r>
              <w:rPr>
                <w:b/>
              </w:rPr>
              <w:t xml:space="preserve">             </w:t>
            </w:r>
            <w:r w:rsidRPr="002A124F">
              <w:rPr>
                <w:b/>
              </w:rPr>
              <w:t>СОБРАНИЕ ДЕПУТАТОВ КАЗАНСКОГО СЕЛЬСКОГО ПОСЕЛЕНИЯ</w:t>
            </w:r>
          </w:p>
          <w:p w:rsidR="007E680F" w:rsidRPr="002A124F" w:rsidRDefault="007E680F" w:rsidP="007E680F">
            <w:pPr>
              <w:jc w:val="center"/>
              <w:rPr>
                <w:b/>
              </w:rPr>
            </w:pPr>
          </w:p>
          <w:p w:rsidR="007E680F" w:rsidRPr="002A124F" w:rsidRDefault="007E680F" w:rsidP="007E680F">
            <w:pPr>
              <w:jc w:val="center"/>
              <w:rPr>
                <w:b/>
              </w:rPr>
            </w:pPr>
            <w:r w:rsidRPr="002A124F">
              <w:rPr>
                <w:b/>
              </w:rPr>
              <w:t>РЕШЕНИЕ</w:t>
            </w:r>
          </w:p>
          <w:p w:rsidR="007E680F" w:rsidRPr="004779C0" w:rsidRDefault="007E680F" w:rsidP="007E680F">
            <w:pPr>
              <w:jc w:val="center"/>
              <w:rPr>
                <w:b/>
                <w:sz w:val="28"/>
                <w:szCs w:val="28"/>
              </w:rPr>
            </w:pPr>
            <w:r w:rsidRPr="004779C0">
              <w:rPr>
                <w:b/>
                <w:sz w:val="28"/>
                <w:szCs w:val="28"/>
              </w:rPr>
              <w:t xml:space="preserve">                                                                                                </w:t>
            </w:r>
          </w:p>
          <w:p w:rsidR="007E680F" w:rsidRPr="002A124F" w:rsidRDefault="007E680F" w:rsidP="007E680F">
            <w:pPr>
              <w:rPr>
                <w:b/>
              </w:rPr>
            </w:pPr>
            <w:r>
              <w:rPr>
                <w:b/>
              </w:rPr>
              <w:t>18.10</w:t>
            </w:r>
            <w:r w:rsidRPr="002A124F">
              <w:rPr>
                <w:b/>
              </w:rPr>
              <w:t>.201</w:t>
            </w:r>
            <w:r>
              <w:rPr>
                <w:b/>
              </w:rPr>
              <w:t>9</w:t>
            </w:r>
            <w:r w:rsidRPr="002A124F">
              <w:t xml:space="preserve"> </w:t>
            </w:r>
            <w:r w:rsidRPr="002A124F">
              <w:rPr>
                <w:b/>
              </w:rPr>
              <w:t xml:space="preserve">                                    </w:t>
            </w:r>
            <w:r>
              <w:rPr>
                <w:b/>
              </w:rPr>
              <w:t xml:space="preserve">            </w:t>
            </w:r>
            <w:r w:rsidRPr="002A124F">
              <w:rPr>
                <w:b/>
              </w:rPr>
              <w:t xml:space="preserve">    № </w:t>
            </w:r>
            <w:r>
              <w:rPr>
                <w:b/>
              </w:rPr>
              <w:t>206</w:t>
            </w:r>
            <w:r w:rsidRPr="002A124F">
              <w:rPr>
                <w:b/>
              </w:rPr>
              <w:t xml:space="preserve">                              </w:t>
            </w:r>
            <w:r>
              <w:rPr>
                <w:b/>
              </w:rPr>
              <w:t xml:space="preserve">            </w:t>
            </w:r>
            <w:r w:rsidRPr="002A124F">
              <w:rPr>
                <w:b/>
              </w:rPr>
              <w:t xml:space="preserve">       ст. Казанская</w:t>
            </w:r>
          </w:p>
          <w:p w:rsidR="007E680F" w:rsidRPr="002A124F" w:rsidRDefault="007E680F" w:rsidP="007E680F">
            <w:pPr>
              <w:ind w:firstLine="540"/>
              <w:jc w:val="both"/>
            </w:pPr>
          </w:p>
          <w:p w:rsidR="007E680F" w:rsidRPr="007334BF" w:rsidRDefault="007E680F" w:rsidP="007E680F">
            <w:pPr>
              <w:jc w:val="both"/>
              <w:rPr>
                <w:sz w:val="28"/>
                <w:szCs w:val="28"/>
              </w:rPr>
            </w:pPr>
            <w:r w:rsidRPr="007334BF">
              <w:rPr>
                <w:sz w:val="28"/>
                <w:szCs w:val="28"/>
              </w:rPr>
              <w:t xml:space="preserve">О внесении изменений </w:t>
            </w:r>
            <w:proofErr w:type="gramStart"/>
            <w:r w:rsidRPr="007334BF">
              <w:rPr>
                <w:sz w:val="28"/>
                <w:szCs w:val="28"/>
              </w:rPr>
              <w:t>в  решение</w:t>
            </w:r>
            <w:proofErr w:type="gramEnd"/>
          </w:p>
          <w:p w:rsidR="007E680F" w:rsidRPr="007334BF" w:rsidRDefault="007E680F" w:rsidP="007E680F">
            <w:pPr>
              <w:jc w:val="both"/>
              <w:rPr>
                <w:sz w:val="28"/>
                <w:szCs w:val="28"/>
              </w:rPr>
            </w:pPr>
            <w:r w:rsidRPr="007334BF">
              <w:rPr>
                <w:sz w:val="28"/>
                <w:szCs w:val="28"/>
              </w:rPr>
              <w:t xml:space="preserve">Собрания </w:t>
            </w:r>
            <w:proofErr w:type="gramStart"/>
            <w:r w:rsidRPr="007334BF">
              <w:rPr>
                <w:sz w:val="28"/>
                <w:szCs w:val="28"/>
              </w:rPr>
              <w:t>депутатов  Казанского</w:t>
            </w:r>
            <w:proofErr w:type="gramEnd"/>
            <w:r w:rsidRPr="007334BF">
              <w:rPr>
                <w:sz w:val="28"/>
                <w:szCs w:val="28"/>
              </w:rPr>
              <w:t xml:space="preserve"> сельского </w:t>
            </w:r>
          </w:p>
          <w:p w:rsidR="007E680F" w:rsidRDefault="007E680F" w:rsidP="007E680F">
            <w:pPr>
              <w:jc w:val="both"/>
              <w:rPr>
                <w:sz w:val="28"/>
                <w:szCs w:val="28"/>
              </w:rPr>
            </w:pPr>
            <w:r w:rsidRPr="007334BF">
              <w:rPr>
                <w:sz w:val="28"/>
                <w:szCs w:val="28"/>
              </w:rPr>
              <w:t>поселения от 07.11.2019 г. № 149</w:t>
            </w:r>
            <w:r>
              <w:rPr>
                <w:sz w:val="28"/>
                <w:szCs w:val="28"/>
              </w:rPr>
              <w:t xml:space="preserve"> </w:t>
            </w:r>
          </w:p>
          <w:p w:rsidR="007E680F" w:rsidRPr="007334BF" w:rsidRDefault="007E680F" w:rsidP="007E680F">
            <w:pPr>
              <w:jc w:val="both"/>
              <w:rPr>
                <w:b/>
                <w:sz w:val="28"/>
                <w:szCs w:val="28"/>
              </w:rPr>
            </w:pPr>
            <w:r>
              <w:rPr>
                <w:sz w:val="28"/>
                <w:szCs w:val="28"/>
              </w:rPr>
              <w:t>«Об установлении земельного налога»</w:t>
            </w:r>
          </w:p>
          <w:p w:rsidR="007E680F" w:rsidRPr="007334BF" w:rsidRDefault="007E680F" w:rsidP="007E680F">
            <w:pPr>
              <w:ind w:firstLine="540"/>
              <w:jc w:val="both"/>
              <w:rPr>
                <w:sz w:val="28"/>
                <w:szCs w:val="28"/>
              </w:rPr>
            </w:pPr>
          </w:p>
          <w:p w:rsidR="007E680F" w:rsidRPr="007334BF" w:rsidRDefault="007E680F" w:rsidP="007E680F">
            <w:pPr>
              <w:jc w:val="both"/>
              <w:rPr>
                <w:sz w:val="28"/>
                <w:szCs w:val="28"/>
              </w:rPr>
            </w:pPr>
            <w:r w:rsidRPr="007334BF">
              <w:rPr>
                <w:sz w:val="28"/>
                <w:szCs w:val="28"/>
              </w:rPr>
              <w:t xml:space="preserve">    </w:t>
            </w:r>
            <w:r w:rsidRPr="000127C3">
              <w:rPr>
                <w:color w:val="000000"/>
                <w:sz w:val="28"/>
                <w:szCs w:val="28"/>
              </w:rPr>
              <w:t>В целях приведения нормативных актов Казанского сельского поселения</w:t>
            </w:r>
            <w:r>
              <w:rPr>
                <w:color w:val="000000"/>
                <w:sz w:val="28"/>
                <w:szCs w:val="28"/>
              </w:rPr>
              <w:t xml:space="preserve"> в соответствие с требованиями  федерального законодательства, рассмотрев протест Прокурора от 18.07.2019 №7-22-2019/2317 на решение</w:t>
            </w:r>
            <w:r w:rsidRPr="007334BF">
              <w:rPr>
                <w:sz w:val="28"/>
                <w:szCs w:val="28"/>
              </w:rPr>
              <w:t xml:space="preserve"> Собрания депутатов  Казанского сельского  поселения от 07.11.2019 г. № 149</w:t>
            </w:r>
            <w:r>
              <w:rPr>
                <w:sz w:val="28"/>
                <w:szCs w:val="28"/>
              </w:rPr>
              <w:t xml:space="preserve"> «об установлении земельного налога» руководствуясь </w:t>
            </w:r>
            <w:r w:rsidRPr="001519B4">
              <w:rPr>
                <w:color w:val="212121"/>
                <w:sz w:val="28"/>
                <w:szCs w:val="28"/>
                <w:shd w:val="clear" w:color="auto" w:fill="FFFFFF"/>
              </w:rPr>
              <w:t>главой 31  Налогового кодекса РФ,  руководствуясь Федеральным законом от 06.10.2003 № 131-ФЗ « Об общих принципах организации местного самоуправления в РФ»</w:t>
            </w:r>
            <w:r>
              <w:rPr>
                <w:sz w:val="28"/>
                <w:szCs w:val="28"/>
              </w:rPr>
              <w:t xml:space="preserve"> Уставом</w:t>
            </w:r>
            <w:r w:rsidRPr="007334BF">
              <w:rPr>
                <w:sz w:val="28"/>
                <w:szCs w:val="28"/>
              </w:rPr>
              <w:t xml:space="preserve"> Муниципального образования «Казанское сельское поселение», Собрание депутатов Казанского сельского поселения</w:t>
            </w:r>
            <w:r>
              <w:rPr>
                <w:sz w:val="28"/>
                <w:szCs w:val="28"/>
              </w:rPr>
              <w:t>,</w:t>
            </w:r>
          </w:p>
          <w:p w:rsidR="007E680F" w:rsidRPr="007334BF" w:rsidRDefault="007E680F" w:rsidP="007E680F">
            <w:pPr>
              <w:jc w:val="center"/>
              <w:rPr>
                <w:b/>
                <w:sz w:val="28"/>
                <w:szCs w:val="28"/>
              </w:rPr>
            </w:pPr>
            <w:r w:rsidRPr="007334BF">
              <w:rPr>
                <w:b/>
                <w:sz w:val="28"/>
                <w:szCs w:val="28"/>
              </w:rPr>
              <w:t>решило:</w:t>
            </w:r>
          </w:p>
          <w:p w:rsidR="007E680F" w:rsidRPr="007334BF" w:rsidRDefault="007E680F" w:rsidP="007E680F">
            <w:pPr>
              <w:jc w:val="center"/>
              <w:rPr>
                <w:sz w:val="28"/>
                <w:szCs w:val="28"/>
              </w:rPr>
            </w:pPr>
          </w:p>
          <w:p w:rsidR="007E680F" w:rsidRPr="007334BF" w:rsidRDefault="007E680F" w:rsidP="007E680F">
            <w:pPr>
              <w:jc w:val="both"/>
              <w:rPr>
                <w:sz w:val="28"/>
                <w:szCs w:val="28"/>
              </w:rPr>
            </w:pPr>
            <w:r w:rsidRPr="007334BF">
              <w:rPr>
                <w:sz w:val="28"/>
                <w:szCs w:val="28"/>
              </w:rPr>
              <w:t xml:space="preserve">     1. Изл</w:t>
            </w:r>
            <w:r>
              <w:rPr>
                <w:sz w:val="28"/>
                <w:szCs w:val="28"/>
              </w:rPr>
              <w:t>ожить абзац 2 подп</w:t>
            </w:r>
            <w:r w:rsidRPr="007334BF">
              <w:rPr>
                <w:sz w:val="28"/>
                <w:szCs w:val="28"/>
              </w:rPr>
              <w:t>ункта</w:t>
            </w:r>
            <w:r>
              <w:rPr>
                <w:sz w:val="28"/>
                <w:szCs w:val="28"/>
              </w:rPr>
              <w:t xml:space="preserve"> </w:t>
            </w:r>
            <w:r w:rsidRPr="007334BF">
              <w:rPr>
                <w:sz w:val="28"/>
                <w:szCs w:val="28"/>
              </w:rPr>
              <w:t>1 пункта</w:t>
            </w:r>
            <w:r>
              <w:rPr>
                <w:sz w:val="28"/>
                <w:szCs w:val="28"/>
              </w:rPr>
              <w:t xml:space="preserve"> </w:t>
            </w:r>
            <w:r w:rsidRPr="007334BF">
              <w:rPr>
                <w:sz w:val="28"/>
                <w:szCs w:val="28"/>
              </w:rPr>
              <w:t xml:space="preserve">2 </w:t>
            </w:r>
            <w:r>
              <w:rPr>
                <w:sz w:val="28"/>
                <w:szCs w:val="28"/>
              </w:rPr>
              <w:t xml:space="preserve">решения </w:t>
            </w:r>
            <w:r w:rsidRPr="007334BF">
              <w:rPr>
                <w:sz w:val="28"/>
                <w:szCs w:val="28"/>
              </w:rPr>
              <w:t xml:space="preserve"> Собрания депутатов  Казанского сельского  поселения от 07.11.2019 г. № 149</w:t>
            </w:r>
            <w:r>
              <w:rPr>
                <w:sz w:val="28"/>
                <w:szCs w:val="28"/>
              </w:rPr>
              <w:t xml:space="preserve"> «Об установлении земельного налога»,  в следующей редакции:                                                          «</w:t>
            </w:r>
            <w:r w:rsidRPr="00B41C7C">
              <w:rPr>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w:t>
            </w:r>
            <w:r w:rsidRPr="00B41C7C">
              <w:rPr>
                <w:sz w:val="28"/>
                <w:szCs w:val="28"/>
              </w:rPr>
              <w:lastRenderedPageBreak/>
              <w:t>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Pr>
                <w:sz w:val="28"/>
                <w:szCs w:val="28"/>
              </w:rPr>
              <w:t>, за исключением земельных участков, входящих в состав общего имущества многоквартирного дома</w:t>
            </w:r>
            <w:r w:rsidRPr="00B41C7C">
              <w:rPr>
                <w:sz w:val="28"/>
                <w:szCs w:val="28"/>
              </w:rPr>
              <w:t>;</w:t>
            </w:r>
          </w:p>
          <w:p w:rsidR="007E680F" w:rsidRPr="00C62517" w:rsidRDefault="007E680F" w:rsidP="007E680F">
            <w:pPr>
              <w:jc w:val="both"/>
              <w:rPr>
                <w:sz w:val="28"/>
                <w:szCs w:val="28"/>
              </w:rPr>
            </w:pPr>
            <w:r w:rsidRPr="00C62517">
              <w:rPr>
                <w:sz w:val="28"/>
                <w:szCs w:val="28"/>
              </w:rPr>
              <w:t xml:space="preserve">    </w:t>
            </w:r>
            <w:r>
              <w:rPr>
                <w:sz w:val="28"/>
                <w:szCs w:val="28"/>
              </w:rPr>
              <w:t xml:space="preserve">2. </w:t>
            </w:r>
            <w:r w:rsidRPr="00E57CDF">
              <w:rPr>
                <w:sz w:val="28"/>
                <w:szCs w:val="28"/>
              </w:rPr>
              <w:t>Настоящее решение вступает в силу со дня его официального опубликования и распространяется на правоотно</w:t>
            </w:r>
            <w:r>
              <w:rPr>
                <w:sz w:val="28"/>
                <w:szCs w:val="28"/>
              </w:rPr>
              <w:t>шения, возникшие с 1 января 2019</w:t>
            </w:r>
            <w:r w:rsidRPr="00E57CDF">
              <w:rPr>
                <w:sz w:val="28"/>
                <w:szCs w:val="28"/>
              </w:rPr>
              <w:t xml:space="preserve"> года</w:t>
            </w:r>
            <w:r>
              <w:rPr>
                <w:sz w:val="28"/>
                <w:szCs w:val="28"/>
              </w:rPr>
              <w:t>, но не ранее чем через один месяц после его опубликования.</w:t>
            </w:r>
          </w:p>
          <w:p w:rsidR="007E680F" w:rsidRPr="00C62517" w:rsidRDefault="007E680F" w:rsidP="007E680F">
            <w:pPr>
              <w:jc w:val="both"/>
              <w:rPr>
                <w:sz w:val="28"/>
                <w:szCs w:val="28"/>
              </w:rPr>
            </w:pPr>
          </w:p>
          <w:p w:rsidR="007E680F" w:rsidRDefault="007E680F" w:rsidP="007E680F">
            <w:pPr>
              <w:jc w:val="both"/>
              <w:rPr>
                <w:sz w:val="28"/>
                <w:szCs w:val="28"/>
              </w:rPr>
            </w:pPr>
            <w:r>
              <w:rPr>
                <w:sz w:val="28"/>
                <w:szCs w:val="28"/>
              </w:rPr>
              <w:t xml:space="preserve">  </w:t>
            </w:r>
            <w:r w:rsidRPr="00C62517">
              <w:rPr>
                <w:sz w:val="28"/>
                <w:szCs w:val="28"/>
              </w:rPr>
              <w:t xml:space="preserve">Председатель Собрания депутатов -    </w:t>
            </w:r>
          </w:p>
          <w:p w:rsidR="007E680F" w:rsidRPr="002A124F" w:rsidRDefault="007E680F" w:rsidP="007E680F">
            <w:pPr>
              <w:jc w:val="both"/>
              <w:rPr>
                <w:sz w:val="28"/>
                <w:szCs w:val="28"/>
              </w:rPr>
            </w:pPr>
            <w:r w:rsidRPr="00C62517">
              <w:rPr>
                <w:sz w:val="28"/>
                <w:szCs w:val="28"/>
              </w:rPr>
              <w:t>Глава Казанского сельского поселения</w:t>
            </w:r>
            <w:r>
              <w:rPr>
                <w:sz w:val="28"/>
                <w:szCs w:val="28"/>
              </w:rPr>
              <w:t xml:space="preserve">                                     </w:t>
            </w:r>
            <w:r w:rsidRPr="00C62517">
              <w:rPr>
                <w:sz w:val="28"/>
                <w:szCs w:val="28"/>
              </w:rPr>
              <w:t>А.А.  Яковчук</w:t>
            </w:r>
          </w:p>
          <w:p w:rsidR="007E680F" w:rsidRPr="002A124F" w:rsidRDefault="007E680F" w:rsidP="007E680F">
            <w:pPr>
              <w:rPr>
                <w:sz w:val="28"/>
                <w:szCs w:val="28"/>
              </w:rPr>
            </w:pPr>
          </w:p>
          <w:p w:rsidR="007E680F" w:rsidRPr="00495E26" w:rsidRDefault="007E680F" w:rsidP="007E680F">
            <w:pPr>
              <w:jc w:val="both"/>
            </w:pPr>
            <w:r w:rsidRPr="001519B4">
              <w:rPr>
                <w:sz w:val="28"/>
                <w:szCs w:val="28"/>
              </w:rPr>
              <w:t xml:space="preserve">   </w:t>
            </w:r>
            <w:r w:rsidRPr="001519B4">
              <w:rPr>
                <w:color w:val="212121"/>
                <w:sz w:val="28"/>
                <w:szCs w:val="28"/>
                <w:shd w:val="clear" w:color="auto" w:fill="FFFFFF"/>
              </w:rPr>
              <w:t>  </w:t>
            </w:r>
          </w:p>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4A" w:rsidRDefault="0022554A" w:rsidP="007B6940">
      <w:r>
        <w:separator/>
      </w:r>
    </w:p>
  </w:endnote>
  <w:endnote w:type="continuationSeparator" w:id="0">
    <w:p w:rsidR="0022554A" w:rsidRDefault="0022554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4A" w:rsidRDefault="0022554A" w:rsidP="007B6940">
      <w:r>
        <w:separator/>
      </w:r>
    </w:p>
  </w:footnote>
  <w:footnote w:type="continuationSeparator" w:id="0">
    <w:p w:rsidR="0022554A" w:rsidRDefault="0022554A"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54A"/>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0F"/>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23973"/>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8D3A-3B8F-4FC9-82E6-BCA0093D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2019-10-23T11:15:00Z</dcterms:created>
  <dcterms:modified xsi:type="dcterms:W3CDTF">2019-10-23T11:15:00Z</dcterms:modified>
</cp:coreProperties>
</file>