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C2" w:rsidRDefault="008405C5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0ADDF8" wp14:editId="22F236E8">
            <wp:extent cx="2263140" cy="793973"/>
            <wp:effectExtent l="0" t="0" r="381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Ростов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338" cy="79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77B" w:rsidRDefault="0081377B" w:rsidP="00CC1DC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CC1DC2" w:rsidRDefault="00CC1DC2" w:rsidP="00CC1DC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1623E6">
        <w:rPr>
          <w:rFonts w:ascii="Calibri" w:hAnsi="Calibri" w:cs="Times New Roman"/>
          <w:b/>
        </w:rPr>
        <w:t xml:space="preserve">                              </w:t>
      </w:r>
      <w:r w:rsidR="001623E6" w:rsidRPr="001623E6">
        <w:rPr>
          <w:rFonts w:ascii="Calibri" w:hAnsi="Calibri" w:cs="Times New Roman"/>
          <w:b/>
        </w:rPr>
        <w:t>29</w:t>
      </w:r>
      <w:r>
        <w:rPr>
          <w:rFonts w:ascii="Calibri" w:hAnsi="Calibri" w:cs="Times New Roman"/>
          <w:b/>
        </w:rPr>
        <w:t>.0</w:t>
      </w:r>
      <w:r w:rsidR="001623E6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.2022</w:t>
      </w:r>
    </w:p>
    <w:p w:rsidR="00CC1DC2" w:rsidRDefault="00CC1DC2" w:rsidP="00BB717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BF2" w:rsidRPr="00E41827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C05C1">
        <w:rPr>
          <w:rFonts w:asciiTheme="minorHAnsi" w:hAnsiTheme="minorHAnsi" w:cs="Times New Roman"/>
          <w:b/>
          <w:sz w:val="24"/>
          <w:szCs w:val="24"/>
        </w:rPr>
        <w:t>"Стоп-бумага": теперь зарегистрировать недвижи</w:t>
      </w:r>
      <w:r w:rsidR="005C05C1" w:rsidRPr="005C05C1">
        <w:rPr>
          <w:rFonts w:asciiTheme="minorHAnsi" w:hAnsiTheme="minorHAnsi" w:cs="Times New Roman"/>
          <w:b/>
          <w:sz w:val="24"/>
          <w:szCs w:val="24"/>
        </w:rPr>
        <w:t>мость стало гораздо проще</w:t>
      </w:r>
      <w:r w:rsidR="00E41827">
        <w:rPr>
          <w:rFonts w:asciiTheme="minorHAnsi" w:hAnsiTheme="minorHAnsi" w:cs="Times New Roman"/>
          <w:b/>
          <w:sz w:val="24"/>
          <w:szCs w:val="24"/>
        </w:rPr>
        <w:t>.</w:t>
      </w:r>
    </w:p>
    <w:p w:rsidR="005C05C1" w:rsidRPr="00941BF2" w:rsidRDefault="005C05C1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Особенности регистрации прав на недвижимость в связи с переходом на безбумажный документооборот обсудили в рамках круглого стола, который состоялся в региональном пространстве коллективной работы "Точка кипения".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В заседании круглого стола приняли участие руководитель Управления </w:t>
      </w:r>
      <w:proofErr w:type="spellStart"/>
      <w:r w:rsidRPr="00941BF2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941BF2">
        <w:rPr>
          <w:rFonts w:asciiTheme="minorHAnsi" w:hAnsiTheme="minorHAnsi" w:cs="Times New Roman"/>
          <w:sz w:val="24"/>
          <w:szCs w:val="24"/>
        </w:rPr>
        <w:t xml:space="preserve"> по Ростовской области Сергей Третьяков, директор Уполномоченного МФЦ Ростовской области Алексей Алехин, руководство ростовского регионального а</w:t>
      </w:r>
      <w:bookmarkStart w:id="0" w:name="_GoBack"/>
      <w:bookmarkEnd w:id="0"/>
      <w:r w:rsidRPr="00941BF2">
        <w:rPr>
          <w:rFonts w:asciiTheme="minorHAnsi" w:hAnsiTheme="minorHAnsi" w:cs="Times New Roman"/>
          <w:sz w:val="24"/>
          <w:szCs w:val="24"/>
        </w:rPr>
        <w:t xml:space="preserve">гентства поддержки предпринимательства, представители банков и застройщиков.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"Переход к цифровому формату позволяет сократить сроки предоставления услуг, снизить финансовые издержки региона на доставку и хранение бумаги. На территории региона мы фиксируем постоянно растущий спрос на получение услуг </w:t>
      </w:r>
      <w:proofErr w:type="spellStart"/>
      <w:r w:rsidRPr="00941BF2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941BF2">
        <w:rPr>
          <w:rFonts w:asciiTheme="minorHAnsi" w:hAnsiTheme="minorHAnsi" w:cs="Times New Roman"/>
          <w:sz w:val="24"/>
          <w:szCs w:val="24"/>
        </w:rPr>
        <w:t xml:space="preserve"> в электронной форме ", - отметил руководитель Управления </w:t>
      </w:r>
      <w:proofErr w:type="spellStart"/>
      <w:r w:rsidRPr="00941BF2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941BF2">
        <w:rPr>
          <w:rFonts w:asciiTheme="minorHAnsi" w:hAnsiTheme="minorHAnsi" w:cs="Times New Roman"/>
          <w:sz w:val="24"/>
          <w:szCs w:val="24"/>
        </w:rPr>
        <w:t xml:space="preserve"> по Ростовской области Сергей Третьяков.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>В первом квартале текущего года возросло количество договоров участия в долевом строительстве в электронной форме. В 2021 году региональный показатель составлял 43,50%. Только за первый квартал текущего года - 51,11%.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Доля электронного взаимодействия по ипотеке в Ростовской области составляет 56,34%, по услуге "ипотека за 24 часа" - 73,42%.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Подробно о взаимодействии с застройщиками и банками в рамках усиления электронного взаимодействия было отмечено в докладах донского Управления </w:t>
      </w:r>
      <w:proofErr w:type="spellStart"/>
      <w:r w:rsidRPr="00941BF2">
        <w:rPr>
          <w:rFonts w:asciiTheme="minorHAnsi" w:hAnsiTheme="minorHAnsi" w:cs="Times New Roman"/>
          <w:sz w:val="24"/>
          <w:szCs w:val="24"/>
        </w:rPr>
        <w:t>Росреестра</w:t>
      </w:r>
      <w:proofErr w:type="spellEnd"/>
      <w:r w:rsidRPr="00941BF2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Напомним, что в рамках реализации проекта "Стоп-бумага" бумажные оригиналы документов перестали направляться в </w:t>
      </w:r>
      <w:proofErr w:type="spellStart"/>
      <w:r w:rsidRPr="00941BF2">
        <w:rPr>
          <w:rFonts w:asciiTheme="minorHAnsi" w:hAnsiTheme="minorHAnsi" w:cs="Times New Roman"/>
          <w:sz w:val="24"/>
          <w:szCs w:val="24"/>
        </w:rPr>
        <w:t>Росреестр</w:t>
      </w:r>
      <w:proofErr w:type="spellEnd"/>
      <w:r w:rsidRPr="00941BF2">
        <w:rPr>
          <w:rFonts w:asciiTheme="minorHAnsi" w:hAnsiTheme="minorHAnsi" w:cs="Times New Roman"/>
          <w:sz w:val="24"/>
          <w:szCs w:val="24"/>
        </w:rPr>
        <w:t xml:space="preserve"> (исключение составляют документарные закладные, по которым сохраняется существующий порядок). </w:t>
      </w:r>
    </w:p>
    <w:p w:rsidR="00941BF2" w:rsidRPr="00941BF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 xml:space="preserve">Теперь государственная регистрация прав и кадастровый учет объектов недвижимости удостоверяется только выпиской из Единого государственного реестра недвижимости. </w:t>
      </w:r>
    </w:p>
    <w:p w:rsidR="00CC1DC2" w:rsidRDefault="00941BF2" w:rsidP="00941BF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941BF2">
        <w:rPr>
          <w:rFonts w:asciiTheme="minorHAnsi" w:hAnsiTheme="minorHAnsi" w:cs="Times New Roman"/>
          <w:sz w:val="24"/>
          <w:szCs w:val="24"/>
        </w:rPr>
        <w:t>Обращаем внимание заявителей на то, что основным и единственным документом, подтверждающим право на объект недвижимости, является выписка из ЕГРН, как в электронной форме, так и на бумажном носителе. Все выписки – бессрочные. Однако для получения актуальной информации лучше запросить выписку, сведения которой достоверны на определенные даты.</w:t>
      </w:r>
      <w:r w:rsidR="00BB7173" w:rsidRPr="00CC1DC2">
        <w:rPr>
          <w:rFonts w:asciiTheme="minorHAnsi" w:hAnsiTheme="minorHAnsi" w:cs="Times New Roman"/>
          <w:sz w:val="24"/>
          <w:szCs w:val="24"/>
        </w:rPr>
        <w:t>.</w:t>
      </w:r>
    </w:p>
    <w:p w:rsidR="00CC1DC2" w:rsidRDefault="00CC1DC2" w:rsidP="00CC1DC2">
      <w:pPr>
        <w:pStyle w:val="a3"/>
        <w:tabs>
          <w:tab w:val="left" w:pos="0"/>
        </w:tabs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6A574C" w:rsidRDefault="006A574C" w:rsidP="00CC1DC2">
      <w:pPr>
        <w:spacing w:after="0"/>
        <w:jc w:val="right"/>
        <w:rPr>
          <w:sz w:val="24"/>
          <w:szCs w:val="24"/>
          <w:lang w:eastAsia="ru-RU"/>
        </w:rPr>
      </w:pPr>
    </w:p>
    <w:p w:rsidR="006A574C" w:rsidRPr="006A574C" w:rsidRDefault="006A574C" w:rsidP="006A574C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6A574C">
        <w:rPr>
          <w:sz w:val="24"/>
          <w:szCs w:val="24"/>
          <w:lang w:eastAsia="ru-RU"/>
        </w:rPr>
        <w:t>Контакты для СМИ:</w:t>
      </w:r>
    </w:p>
    <w:p w:rsidR="006A574C" w:rsidRPr="006A574C" w:rsidRDefault="006A574C" w:rsidP="006A574C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6A574C">
        <w:rPr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6A574C">
        <w:rPr>
          <w:sz w:val="24"/>
          <w:szCs w:val="24"/>
          <w:lang w:eastAsia="ru-RU"/>
        </w:rPr>
        <w:t>Росреестра</w:t>
      </w:r>
      <w:proofErr w:type="spellEnd"/>
      <w:r w:rsidRPr="006A574C">
        <w:rPr>
          <w:sz w:val="24"/>
          <w:szCs w:val="24"/>
          <w:lang w:eastAsia="ru-RU"/>
        </w:rPr>
        <w:t xml:space="preserve"> по Ростовской области</w:t>
      </w:r>
    </w:p>
    <w:p w:rsidR="006A574C" w:rsidRPr="006A574C" w:rsidRDefault="006A574C" w:rsidP="006A574C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6A574C">
        <w:rPr>
          <w:sz w:val="24"/>
          <w:szCs w:val="24"/>
          <w:lang w:eastAsia="ru-RU"/>
        </w:rPr>
        <w:t>Татьяна Фатеева</w:t>
      </w:r>
    </w:p>
    <w:p w:rsidR="006A574C" w:rsidRPr="006A574C" w:rsidRDefault="006A574C" w:rsidP="006A574C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6A574C">
        <w:rPr>
          <w:sz w:val="24"/>
          <w:szCs w:val="24"/>
          <w:lang w:eastAsia="ru-RU"/>
        </w:rPr>
        <w:t>8-938-169-55-69</w:t>
      </w:r>
    </w:p>
    <w:p w:rsidR="006A574C" w:rsidRPr="006A574C" w:rsidRDefault="006A574C" w:rsidP="006A574C">
      <w:pPr>
        <w:spacing w:after="0"/>
        <w:ind w:firstLine="708"/>
        <w:jc w:val="both"/>
        <w:rPr>
          <w:sz w:val="24"/>
          <w:szCs w:val="24"/>
          <w:lang w:eastAsia="ru-RU"/>
        </w:rPr>
      </w:pPr>
      <w:r w:rsidRPr="006A574C">
        <w:rPr>
          <w:sz w:val="24"/>
          <w:szCs w:val="24"/>
          <w:lang w:eastAsia="ru-RU"/>
        </w:rPr>
        <w:t>FateevaTA@r61.rosreestr.ru</w:t>
      </w:r>
    </w:p>
    <w:p w:rsidR="00CC1DC2" w:rsidRPr="00CC1DC2" w:rsidRDefault="006A574C" w:rsidP="006A574C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6A574C">
        <w:rPr>
          <w:sz w:val="24"/>
          <w:szCs w:val="24"/>
          <w:lang w:eastAsia="ru-RU"/>
        </w:rPr>
        <w:t>www.rosreestr.gov.ru</w:t>
      </w:r>
    </w:p>
    <w:sectPr w:rsidR="00CC1DC2" w:rsidRPr="00C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75"/>
    <w:rsid w:val="001623E6"/>
    <w:rsid w:val="001B2691"/>
    <w:rsid w:val="005C05C1"/>
    <w:rsid w:val="006A574C"/>
    <w:rsid w:val="00712C1D"/>
    <w:rsid w:val="0081377B"/>
    <w:rsid w:val="008405C5"/>
    <w:rsid w:val="00941BF2"/>
    <w:rsid w:val="00BB7173"/>
    <w:rsid w:val="00CC1DC2"/>
    <w:rsid w:val="00E41827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592D-EB93-467C-82EE-AFE33EC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1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B71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Проненко Марина Геннадьевна</cp:lastModifiedBy>
  <cp:revision>11</cp:revision>
  <dcterms:created xsi:type="dcterms:W3CDTF">2022-05-20T12:56:00Z</dcterms:created>
  <dcterms:modified xsi:type="dcterms:W3CDTF">2022-07-29T06:45:00Z</dcterms:modified>
</cp:coreProperties>
</file>