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0" w:rsidRPr="004F3264" w:rsidRDefault="009B72F0" w:rsidP="009B72F0">
      <w:pPr>
        <w:pStyle w:val="a3"/>
        <w:spacing w:after="240" w:line="276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3264">
        <w:rPr>
          <w:rFonts w:ascii="Times New Roman" w:hAnsi="Times New Roman" w:cs="Times New Roman"/>
          <w:b/>
          <w:sz w:val="28"/>
          <w:szCs w:val="28"/>
          <w:lang w:eastAsia="en-US"/>
        </w:rPr>
        <w:t>Кадастровая палата по Р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остовской области </w:t>
      </w:r>
    </w:p>
    <w:p w:rsidR="00C97E59" w:rsidRPr="004F3264" w:rsidRDefault="009B72F0" w:rsidP="00C97E59">
      <w:pPr>
        <w:pStyle w:val="a3"/>
        <w:spacing w:after="240" w:line="276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анализе</w:t>
      </w:r>
      <w:r w:rsidR="00C97E59" w:rsidRPr="004F32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ошибок и приостановок в 2018 году</w:t>
      </w:r>
      <w:r w:rsidRPr="004F32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97E59" w:rsidRPr="002610DB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>Снижение количества решений о приостановлениях и отказах при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оведении учетно-регистрационных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повышает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качество предоставления гос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ударственных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услуг. Росреестр, выполняющий регистрацию прав и кадастровый учет, является завершающим звеном в цепочке по оформлению земельного участка, здания, сооружения или объекта незавершенного строительства в собственность. Процедуры в отношении недвижимого имущества, проводимые Росреестром, </w:t>
      </w:r>
      <w:r w:rsidRPr="001F1BB5">
        <w:rPr>
          <w:rFonts w:ascii="Times New Roman" w:hAnsi="Times New Roman" w:cs="Times New Roman"/>
          <w:sz w:val="28"/>
          <w:szCs w:val="28"/>
          <w:lang w:eastAsia="en-US"/>
        </w:rPr>
        <w:t>напрямую зависят от качества и сроков подготовки документов на предшествующих этапах.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D4294F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Для сокращения доли приостановлений и отказов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>совершенствовать процессы оказания услуг на протяжении всего пути, который проходит заявитель при приобретении и оформлении недвижимого имущества. При решении этой задачи Росреестр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, т. к. б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 xml:space="preserve">олее трети отрицательных решений связаны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>деятельностью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F872A1" w:rsidRDefault="00C97E59" w:rsidP="00C97E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з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а 3 месяца 2018 года принято 3115 решений о приостановлении осуществления кадастрового учета и (или) регистрации прав,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с подготовленными кадастровым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межевым планом, техническим планом, актом обследования, картой-планом территории. Количество решений об отказе в осуществлении государственного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(в том числе по единой учетно-регистрационной процедуре) по основаниям, связанным с подготовленными  кадастровыми инженерами межевым планом, техническим планом, актом обследования в этот же период составило 2147.</w:t>
      </w:r>
    </w:p>
    <w:p w:rsidR="00C97E59" w:rsidRPr="00BC26E8" w:rsidRDefault="00C97E59" w:rsidP="00C97E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улучшения ситуации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анализ уведомлений о приостановлении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государственного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обобщения основных ошибок, допускаемых кадастровыми инженерами при подготовке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межевых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>планов.</w:t>
      </w:r>
      <w:r w:rsidRPr="000F07D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Кадастровой палатой по Ростовской области и Управлением Росреестра по Ростовской области регулярно проводятся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, круглы</w:t>
      </w:r>
      <w:r>
        <w:rPr>
          <w:rFonts w:ascii="Times New Roman" w:hAnsi="Times New Roman" w:cs="Times New Roman"/>
          <w:color w:val="000000"/>
          <w:sz w:val="28"/>
          <w:szCs w:val="28"/>
        </w:rPr>
        <w:t>е столы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лекции для кадастровых инженеров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F6" w:rsidRDefault="003344F6"/>
    <w:sectPr w:rsidR="003344F6" w:rsidSect="0016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E59"/>
    <w:rsid w:val="00161256"/>
    <w:rsid w:val="003344F6"/>
    <w:rsid w:val="009B72F0"/>
    <w:rsid w:val="00C53051"/>
    <w:rsid w:val="00C97E59"/>
    <w:rsid w:val="00D1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97E59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Билл Гейтс</cp:lastModifiedBy>
  <cp:revision>2</cp:revision>
  <cp:lastPrinted>2018-05-10T09:00:00Z</cp:lastPrinted>
  <dcterms:created xsi:type="dcterms:W3CDTF">2018-05-10T11:40:00Z</dcterms:created>
  <dcterms:modified xsi:type="dcterms:W3CDTF">2018-05-10T11:40:00Z</dcterms:modified>
</cp:coreProperties>
</file>